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3DA94" w14:textId="06F79897" w:rsidR="00AE4CEA" w:rsidRPr="0047581D" w:rsidRDefault="00AE4CEA" w:rsidP="004F5AC0">
      <w:pPr>
        <w:pStyle w:val="TdocHeader2"/>
        <w:tabs>
          <w:tab w:val="clear" w:pos="1701"/>
        </w:tabs>
        <w:jc w:val="left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</w:t>
      </w:r>
      <w:r w:rsidR="003B368E"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>N WG1 Meeting #8</w:t>
      </w:r>
      <w:r w:rsidR="001B7261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</w:t>
      </w:r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 xml:space="preserve"> </w:t>
      </w:r>
      <w:r w:rsidR="004F5AC0" w:rsidRPr="0047581D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    </w:t>
      </w:r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</w:t>
      </w:r>
      <w:r w:rsidR="004F5AC0" w:rsidRPr="0047581D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      </w:t>
      </w:r>
      <w:r w:rsidRPr="0047581D"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173FF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6829</w:t>
      </w:r>
    </w:p>
    <w:p w14:paraId="7D146E6B" w14:textId="1551348C" w:rsidR="00386965" w:rsidRPr="0047581D" w:rsidRDefault="001B7261" w:rsidP="00AE4CEA">
      <w:pPr>
        <w:pStyle w:val="TdocHeader2"/>
        <w:rPr>
          <w:rFonts w:eastAsia="맑은 고딕"/>
          <w:sz w:val="22"/>
          <w:lang w:val="en-US" w:eastAsia="ko-KR"/>
        </w:rPr>
      </w:pPr>
      <w:r w:rsidRPr="001B7261">
        <w:rPr>
          <w:rFonts w:eastAsia="Times New Roman" w:cs="Arial"/>
          <w:bCs/>
          <w:noProof/>
          <w:sz w:val="22"/>
          <w:szCs w:val="18"/>
          <w:lang w:val="en-US" w:eastAsia="zh-CN"/>
        </w:rPr>
        <w:t>Gothenburg, Sweden 22nd - 26th August 2016</w:t>
      </w:r>
      <w:r w:rsidR="00432C96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2D94EEB0" w:rsidR="00A2331B" w:rsidRPr="0047581D" w:rsidRDefault="00A2331B" w:rsidP="00C240AE">
      <w:pPr>
        <w:pStyle w:val="TdocHeader2"/>
        <w:rPr>
          <w:sz w:val="22"/>
          <w:lang w:val="en-US" w:eastAsia="ko-KR"/>
        </w:rPr>
      </w:pPr>
      <w:r w:rsidRPr="0047581D">
        <w:rPr>
          <w:sz w:val="22"/>
          <w:lang w:val="en-US"/>
        </w:rPr>
        <w:t>Agenda Item:</w:t>
      </w:r>
      <w:r w:rsidRPr="0047581D">
        <w:rPr>
          <w:sz w:val="22"/>
          <w:lang w:val="en-US"/>
        </w:rPr>
        <w:tab/>
      </w:r>
      <w:r w:rsidR="001B7261">
        <w:rPr>
          <w:rFonts w:hint="eastAsia"/>
          <w:sz w:val="22"/>
          <w:lang w:val="en-US" w:eastAsia="ko-KR"/>
        </w:rPr>
        <w:t>7</w:t>
      </w:r>
      <w:r w:rsidR="001B7261">
        <w:rPr>
          <w:sz w:val="22"/>
          <w:lang w:val="en-US" w:eastAsia="ko-KR"/>
        </w:rPr>
        <w:t>.2.2.</w:t>
      </w:r>
      <w:r w:rsidR="001B7261">
        <w:rPr>
          <w:rFonts w:hint="eastAsia"/>
          <w:sz w:val="22"/>
          <w:lang w:val="en-US" w:eastAsia="ko-KR"/>
        </w:rPr>
        <w:t>3</w:t>
      </w:r>
    </w:p>
    <w:p w14:paraId="4AE55CDB" w14:textId="3EF2D500" w:rsidR="00C240AE" w:rsidRPr="0047581D" w:rsidRDefault="00C240AE" w:rsidP="00C240AE">
      <w:pPr>
        <w:pStyle w:val="TdocHeader2"/>
        <w:rPr>
          <w:sz w:val="22"/>
          <w:lang w:val="en-US" w:eastAsia="ko-KR"/>
        </w:rPr>
      </w:pPr>
      <w:r w:rsidRPr="0047581D">
        <w:rPr>
          <w:sz w:val="22"/>
          <w:lang w:val="en-US"/>
        </w:rPr>
        <w:t xml:space="preserve">Source: </w:t>
      </w:r>
      <w:r w:rsidRPr="0047581D">
        <w:rPr>
          <w:sz w:val="22"/>
          <w:lang w:val="en-US"/>
        </w:rPr>
        <w:tab/>
      </w:r>
      <w:r w:rsidR="00B35302" w:rsidRPr="0047581D">
        <w:rPr>
          <w:rFonts w:hint="eastAsia"/>
          <w:sz w:val="22"/>
          <w:lang w:val="en-US" w:eastAsia="ko-KR"/>
        </w:rPr>
        <w:t>LG Electronics</w:t>
      </w:r>
    </w:p>
    <w:p w14:paraId="1EF745AB" w14:textId="1A825719" w:rsidR="006D7CB6" w:rsidRPr="0047581D" w:rsidRDefault="00C240AE" w:rsidP="00C240AE">
      <w:pPr>
        <w:pStyle w:val="TdocHeader2"/>
        <w:rPr>
          <w:sz w:val="22"/>
          <w:lang w:val="en-US" w:eastAsia="ko-KR"/>
        </w:rPr>
      </w:pPr>
      <w:r w:rsidRPr="0047581D">
        <w:rPr>
          <w:sz w:val="22"/>
          <w:lang w:val="en-US"/>
        </w:rPr>
        <w:t>Title:</w:t>
      </w:r>
      <w:bookmarkStart w:id="2" w:name="Title"/>
      <w:bookmarkEnd w:id="2"/>
      <w:r w:rsidRPr="0047581D">
        <w:rPr>
          <w:sz w:val="22"/>
          <w:lang w:val="en-US"/>
        </w:rPr>
        <w:tab/>
      </w:r>
      <w:r w:rsidR="001B7261">
        <w:rPr>
          <w:rFonts w:hint="eastAsia"/>
          <w:sz w:val="22"/>
          <w:lang w:val="en-US" w:eastAsia="ko-KR"/>
        </w:rPr>
        <w:t>Remaining issues for resource pool configuration</w:t>
      </w:r>
      <w:r w:rsidR="004C4CA3" w:rsidRPr="0047581D">
        <w:rPr>
          <w:sz w:val="22"/>
          <w:lang w:val="en-US" w:eastAsia="ko-KR"/>
        </w:rPr>
        <w:t xml:space="preserve"> </w:t>
      </w:r>
    </w:p>
    <w:p w14:paraId="705986B0" w14:textId="0F386832" w:rsidR="00C240AE" w:rsidRPr="0047581D" w:rsidRDefault="00C240AE" w:rsidP="00C240AE">
      <w:pPr>
        <w:pStyle w:val="TdocHeader2"/>
        <w:rPr>
          <w:sz w:val="22"/>
          <w:lang w:val="en-US" w:eastAsia="ko-KR"/>
        </w:rPr>
      </w:pPr>
      <w:r w:rsidRPr="0047581D">
        <w:rPr>
          <w:sz w:val="22"/>
          <w:lang w:val="en-US"/>
        </w:rPr>
        <w:t>Document for:</w:t>
      </w:r>
      <w:r w:rsidRPr="0047581D">
        <w:rPr>
          <w:sz w:val="22"/>
          <w:lang w:val="en-US"/>
        </w:rPr>
        <w:tab/>
      </w:r>
      <w:r w:rsidR="00A2331B" w:rsidRPr="0047581D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Pr="0047581D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47581D">
        <w:rPr>
          <w:lang w:val="en-US"/>
        </w:rPr>
        <w:t>Introduction</w:t>
      </w:r>
      <w:bookmarkEnd w:id="3"/>
    </w:p>
    <w:p w14:paraId="1D613037" w14:textId="1F45FB79" w:rsidR="005A3CD2" w:rsidRPr="00E756CE" w:rsidRDefault="005A3CD2" w:rsidP="00F77236">
      <w:pPr>
        <w:rPr>
          <w:rFonts w:ascii="Times New Roman" w:eastAsia="맑은 고딕" w:hAnsi="Times New Roman"/>
          <w:iCs/>
          <w:sz w:val="22"/>
          <w:szCs w:val="22"/>
          <w:lang w:val="en-US" w:eastAsia="ko-KR"/>
        </w:rPr>
      </w:pPr>
      <w:bookmarkStart w:id="4" w:name="_Ref174151459"/>
      <w:bookmarkStart w:id="5" w:name="_Ref189809556"/>
      <w:r w:rsidRPr="00E756CE">
        <w:rPr>
          <w:rFonts w:ascii="Times New Roman" w:eastAsia="맑은 고딕" w:hAnsi="Times New Roman"/>
          <w:iCs/>
          <w:sz w:val="22"/>
          <w:szCs w:val="22"/>
          <w:lang w:val="en-US" w:eastAsia="ko-KR"/>
        </w:rPr>
        <w:t>In RAN1 #84</w:t>
      </w:r>
      <w:r w:rsidR="00104E61" w:rsidRPr="00E756CE">
        <w:rPr>
          <w:rFonts w:ascii="Times New Roman" w:eastAsia="맑은 고딕" w:hAnsi="Times New Roman"/>
          <w:iCs/>
          <w:sz w:val="22"/>
          <w:szCs w:val="22"/>
          <w:lang w:val="en-US" w:eastAsia="ko-KR"/>
        </w:rPr>
        <w:t>b</w:t>
      </w:r>
      <w:r w:rsidR="00E756CE">
        <w:rPr>
          <w:rFonts w:ascii="Times New Roman" w:eastAsia="맑은 고딕" w:hAnsi="Times New Roman" w:hint="eastAsia"/>
          <w:iCs/>
          <w:sz w:val="22"/>
          <w:szCs w:val="22"/>
          <w:lang w:val="en-US" w:eastAsia="ko-KR"/>
        </w:rPr>
        <w:t xml:space="preserve"> and #85</w:t>
      </w:r>
      <w:r w:rsidRPr="00E756CE">
        <w:rPr>
          <w:rFonts w:ascii="Times New Roman" w:eastAsia="맑은 고딕" w:hAnsi="Times New Roman"/>
          <w:iCs/>
          <w:sz w:val="22"/>
          <w:szCs w:val="22"/>
          <w:lang w:val="en-US" w:eastAsia="ko-KR"/>
        </w:rPr>
        <w:t>, the following agreements</w:t>
      </w:r>
      <w:r w:rsidR="00E756CE">
        <w:rPr>
          <w:rFonts w:ascii="Times New Roman" w:eastAsia="맑은 고딕" w:hAnsi="Times New Roman" w:hint="eastAsia"/>
          <w:iCs/>
          <w:sz w:val="22"/>
          <w:szCs w:val="22"/>
          <w:lang w:val="en-US" w:eastAsia="ko-KR"/>
        </w:rPr>
        <w:t xml:space="preserve"> and working assumptions</w:t>
      </w:r>
      <w:r w:rsidRPr="00E756CE">
        <w:rPr>
          <w:rFonts w:ascii="Times New Roman" w:eastAsia="맑은 고딕" w:hAnsi="Times New Roman"/>
          <w:iCs/>
          <w:sz w:val="22"/>
          <w:szCs w:val="22"/>
          <w:lang w:val="en-US" w:eastAsia="ko-KR"/>
        </w:rPr>
        <w:t xml:space="preserve"> relevant to resource pool design were </w:t>
      </w:r>
      <w:r w:rsidR="00E756CE">
        <w:rPr>
          <w:rFonts w:ascii="Times New Roman" w:eastAsia="맑은 고딕" w:hAnsi="Times New Roman" w:hint="eastAsia"/>
          <w:iCs/>
          <w:sz w:val="22"/>
          <w:szCs w:val="22"/>
          <w:lang w:val="en-US" w:eastAsia="ko-KR"/>
        </w:rPr>
        <w:t>made</w:t>
      </w:r>
      <w:r w:rsidRPr="00E756CE">
        <w:rPr>
          <w:rFonts w:ascii="Times New Roman" w:eastAsia="맑은 고딕" w:hAnsi="Times New Roman"/>
          <w:iCs/>
          <w:sz w:val="22"/>
          <w:szCs w:val="22"/>
          <w:lang w:val="en-US" w:eastAsia="ko-KR"/>
        </w:rPr>
        <w:t xml:space="preserve">, </w:t>
      </w:r>
    </w:p>
    <w:p w14:paraId="2FE22E6B" w14:textId="77777777" w:rsidR="004C4CA3" w:rsidRPr="00E756CE" w:rsidRDefault="004C4CA3" w:rsidP="004C4CA3">
      <w:pPr>
        <w:rPr>
          <w:rFonts w:ascii="Times New Roman" w:eastAsia="MS Mincho" w:hAnsi="Times New Roman"/>
          <w:sz w:val="22"/>
          <w:szCs w:val="22"/>
          <w:lang w:eastAsia="ja-JP"/>
        </w:rPr>
      </w:pPr>
      <w:r w:rsidRPr="00E756CE">
        <w:rPr>
          <w:rFonts w:ascii="Times New Roman" w:eastAsia="MS Mincho" w:hAnsi="Times New Roman"/>
          <w:sz w:val="22"/>
          <w:szCs w:val="22"/>
          <w:highlight w:val="green"/>
          <w:lang w:eastAsia="ja-JP"/>
        </w:rPr>
        <w:t>Agreement:</w:t>
      </w:r>
    </w:p>
    <w:p w14:paraId="131B9784" w14:textId="77777777" w:rsidR="004C4CA3" w:rsidRPr="00E756CE" w:rsidRDefault="004C4CA3" w:rsidP="004C4CA3">
      <w:pPr>
        <w:pStyle w:val="LGTdoc"/>
        <w:numPr>
          <w:ilvl w:val="0"/>
          <w:numId w:val="17"/>
        </w:numPr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</w:rPr>
        <w:t>When SA and the associated data are transmitted in the same TTI, they can be transmitted in non-adjacent RBs.</w:t>
      </w:r>
    </w:p>
    <w:p w14:paraId="249051DC" w14:textId="77777777" w:rsidR="004C4CA3" w:rsidRPr="00E756CE" w:rsidRDefault="004C4CA3" w:rsidP="004C4CA3">
      <w:pPr>
        <w:rPr>
          <w:rFonts w:ascii="Times New Roman" w:hAnsi="Times New Roman"/>
          <w:sz w:val="22"/>
          <w:szCs w:val="22"/>
          <w:highlight w:val="darkYellow"/>
        </w:rPr>
      </w:pPr>
      <w:r w:rsidRPr="00E756CE">
        <w:rPr>
          <w:rFonts w:ascii="Times New Roman" w:hAnsi="Times New Roman"/>
          <w:sz w:val="22"/>
          <w:szCs w:val="22"/>
          <w:highlight w:val="darkYellow"/>
        </w:rPr>
        <w:t xml:space="preserve">Working assumption: </w:t>
      </w:r>
    </w:p>
    <w:p w14:paraId="4FA13385" w14:textId="77777777" w:rsidR="004C4CA3" w:rsidRPr="00E756CE" w:rsidRDefault="004C4CA3" w:rsidP="004C4CA3">
      <w:pPr>
        <w:numPr>
          <w:ilvl w:val="0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 xml:space="preserve">In V2V, SA resource and data resource are always </w:t>
      </w:r>
      <w:proofErr w:type="spellStart"/>
      <w:r w:rsidRPr="00E756CE">
        <w:rPr>
          <w:rFonts w:ascii="Times New Roman" w:hAnsi="Times New Roman"/>
          <w:sz w:val="22"/>
          <w:szCs w:val="22"/>
        </w:rPr>
        <w:t>FDMed</w:t>
      </w:r>
      <w:proofErr w:type="spellEnd"/>
      <w:r w:rsidRPr="00E756CE">
        <w:rPr>
          <w:rFonts w:ascii="Times New Roman" w:hAnsi="Times New Roman"/>
          <w:sz w:val="22"/>
          <w:szCs w:val="22"/>
        </w:rPr>
        <w:t xml:space="preserve"> from system perspective</w:t>
      </w:r>
    </w:p>
    <w:p w14:paraId="764263E8" w14:textId="77777777" w:rsidR="004C4CA3" w:rsidRPr="00E756CE" w:rsidRDefault="004C4CA3" w:rsidP="004C4CA3">
      <w:pPr>
        <w:numPr>
          <w:ilvl w:val="1"/>
          <w:numId w:val="17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>If significant issues are found, can consider further supporting TDM</w:t>
      </w:r>
    </w:p>
    <w:p w14:paraId="4D5DCF11" w14:textId="77777777" w:rsidR="004C4CA3" w:rsidRPr="00E756CE" w:rsidRDefault="004C4CA3" w:rsidP="004C4CA3">
      <w:pPr>
        <w:pStyle w:val="LGTdoc"/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  <w:highlight w:val="green"/>
        </w:rPr>
        <w:t>Agreement:</w:t>
      </w:r>
    </w:p>
    <w:p w14:paraId="22DDAF7F" w14:textId="77777777" w:rsidR="004C4CA3" w:rsidRPr="00E756CE" w:rsidRDefault="004C4CA3" w:rsidP="004C4CA3">
      <w:pPr>
        <w:pStyle w:val="LGTdoc"/>
        <w:numPr>
          <w:ilvl w:val="0"/>
          <w:numId w:val="18"/>
        </w:numPr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</w:rPr>
        <w:t>A data pool is always associated with an SA pool.</w:t>
      </w:r>
    </w:p>
    <w:p w14:paraId="2DA25954" w14:textId="77777777" w:rsidR="004C4CA3" w:rsidRPr="00E756CE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</w:rPr>
        <w:t>An RB of an SA pool in a TTI cannot be included in the associated data pool.</w:t>
      </w:r>
    </w:p>
    <w:p w14:paraId="4849BC37" w14:textId="77777777" w:rsidR="004C4CA3" w:rsidRPr="00E756CE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</w:rPr>
        <w:t>An RB of an SA pool in a TTI cannot be included in another SA pool (if exists).</w:t>
      </w:r>
    </w:p>
    <w:p w14:paraId="4FC65582" w14:textId="77777777" w:rsidR="004C4CA3" w:rsidRPr="00E756CE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  <w:highlight w:val="darkYellow"/>
        </w:rPr>
        <w:t>Working assumption</w:t>
      </w:r>
      <w:r w:rsidRPr="00E756CE">
        <w:rPr>
          <w:szCs w:val="22"/>
        </w:rPr>
        <w:t>: At least an RB of a data pool in a TTI can be included in another data pool (if exists).</w:t>
      </w:r>
    </w:p>
    <w:p w14:paraId="06CB39AA" w14:textId="77777777" w:rsidR="004C4CA3" w:rsidRPr="00E756CE" w:rsidRDefault="004C4CA3" w:rsidP="004C4CA3">
      <w:pPr>
        <w:pStyle w:val="LGTdoc"/>
        <w:numPr>
          <w:ilvl w:val="1"/>
          <w:numId w:val="18"/>
        </w:numPr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</w:rPr>
        <w:t>An RB of an SA pool in a TTI cannot be included an un-associated data pool (if exists)</w:t>
      </w:r>
    </w:p>
    <w:p w14:paraId="3D6FF5A4" w14:textId="77777777" w:rsidR="004C4CA3" w:rsidRPr="00E756CE" w:rsidRDefault="004C4CA3" w:rsidP="004C4CA3">
      <w:pPr>
        <w:pStyle w:val="LGTdoc"/>
        <w:spacing w:before="100" w:beforeAutospacing="1" w:afterLines="0" w:after="100" w:afterAutospacing="1" w:line="240" w:lineRule="auto"/>
        <w:rPr>
          <w:szCs w:val="22"/>
        </w:rPr>
      </w:pPr>
      <w:r w:rsidRPr="00E756CE">
        <w:rPr>
          <w:szCs w:val="22"/>
          <w:highlight w:val="green"/>
        </w:rPr>
        <w:t>Agreement:</w:t>
      </w:r>
    </w:p>
    <w:p w14:paraId="0B2F67FA" w14:textId="77777777" w:rsidR="004C4CA3" w:rsidRPr="00E756CE" w:rsidRDefault="004C4CA3" w:rsidP="004C4CA3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>The following two cases are supported:</w:t>
      </w:r>
    </w:p>
    <w:p w14:paraId="34B49BAA" w14:textId="77777777" w:rsidR="004C4CA3" w:rsidRPr="00E756CE" w:rsidRDefault="004C4CA3" w:rsidP="004C4CA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 xml:space="preserve">SA and the associated data are transmitted in the same TTI, </w:t>
      </w:r>
    </w:p>
    <w:p w14:paraId="0FC4AB4B" w14:textId="77777777" w:rsidR="004C4CA3" w:rsidRPr="00E756CE" w:rsidRDefault="004C4CA3" w:rsidP="004C4CA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>SA and the associated data are transmitted in different TTIs</w:t>
      </w:r>
    </w:p>
    <w:p w14:paraId="06EC0A42" w14:textId="77777777" w:rsidR="004C4CA3" w:rsidRPr="00E756CE" w:rsidRDefault="004C4CA3" w:rsidP="004C4CA3">
      <w:pPr>
        <w:numPr>
          <w:ilvl w:val="2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>The scheduling timing between SA and associated data is variable</w:t>
      </w:r>
    </w:p>
    <w:p w14:paraId="28522752" w14:textId="77777777" w:rsidR="004C4CA3" w:rsidRPr="00E756CE" w:rsidRDefault="004C4CA3" w:rsidP="004C4CA3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>In UE-autonomous resource selection mode, the timing is chosen by the transmitting UE from a configurable range</w:t>
      </w:r>
    </w:p>
    <w:p w14:paraId="72BB481B" w14:textId="77777777" w:rsidR="004C4CA3" w:rsidRPr="00E756CE" w:rsidRDefault="004C4CA3" w:rsidP="004C4CA3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Pr="00E756CE">
        <w:rPr>
          <w:rFonts w:ascii="Times New Roman" w:hAnsi="Times New Roman"/>
          <w:sz w:val="22"/>
          <w:szCs w:val="22"/>
        </w:rPr>
        <w:t>eNB</w:t>
      </w:r>
      <w:proofErr w:type="spellEnd"/>
      <w:r w:rsidRPr="00E756CE">
        <w:rPr>
          <w:rFonts w:ascii="Times New Roman" w:hAnsi="Times New Roman"/>
          <w:sz w:val="22"/>
          <w:szCs w:val="22"/>
        </w:rPr>
        <w:t xml:space="preserve">-scheduling mode, the timing is determined by </w:t>
      </w:r>
      <w:proofErr w:type="spellStart"/>
      <w:r w:rsidRPr="00E756CE">
        <w:rPr>
          <w:rFonts w:ascii="Times New Roman" w:hAnsi="Times New Roman"/>
          <w:sz w:val="22"/>
          <w:szCs w:val="22"/>
        </w:rPr>
        <w:t>eNB</w:t>
      </w:r>
      <w:proofErr w:type="spellEnd"/>
    </w:p>
    <w:p w14:paraId="15CA336A" w14:textId="77777777" w:rsidR="004C4CA3" w:rsidRPr="00E756CE" w:rsidRDefault="004C4CA3" w:rsidP="004C4CA3">
      <w:pPr>
        <w:numPr>
          <w:ilvl w:val="3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>SA includes information about the scheduling timing</w:t>
      </w:r>
    </w:p>
    <w:p w14:paraId="092329E0" w14:textId="77777777" w:rsidR="004C4CA3" w:rsidRPr="00E756CE" w:rsidRDefault="004C4CA3" w:rsidP="004C4CA3">
      <w:pPr>
        <w:numPr>
          <w:ilvl w:val="1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sz w:val="22"/>
          <w:szCs w:val="22"/>
        </w:rPr>
      </w:pPr>
      <w:r w:rsidRPr="00E756CE">
        <w:rPr>
          <w:rFonts w:ascii="Times New Roman" w:hAnsi="Times New Roman"/>
          <w:sz w:val="22"/>
          <w:szCs w:val="22"/>
        </w:rPr>
        <w:t>Note: the association does not necessarily include the case of intention of using the resources for a different TB, if any (which is FFS)</w:t>
      </w:r>
    </w:p>
    <w:p w14:paraId="37CEB0FD" w14:textId="77777777" w:rsidR="005A3CD2" w:rsidRPr="00E756CE" w:rsidRDefault="005A3CD2" w:rsidP="00F7723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</w:p>
    <w:p w14:paraId="5E4F5FCC" w14:textId="77777777" w:rsidR="002457E4" w:rsidRPr="00E756CE" w:rsidRDefault="002457E4" w:rsidP="002457E4">
      <w:pPr>
        <w:rPr>
          <w:rFonts w:ascii="Times New Roman" w:eastAsia="맑은 고딕" w:hAnsi="Times New Roman"/>
          <w:b/>
          <w:iCs/>
          <w:sz w:val="22"/>
          <w:szCs w:val="22"/>
          <w:u w:val="single"/>
        </w:rPr>
      </w:pPr>
      <w:r w:rsidRPr="00E756CE">
        <w:rPr>
          <w:rFonts w:ascii="Times New Roman" w:eastAsia="맑은 고딕" w:hAnsi="Times New Roman"/>
          <w:iCs/>
          <w:sz w:val="22"/>
          <w:szCs w:val="22"/>
          <w:highlight w:val="green"/>
          <w:u w:val="single"/>
        </w:rPr>
        <w:t>Agreements:</w:t>
      </w:r>
    </w:p>
    <w:p w14:paraId="261B01C2" w14:textId="77777777" w:rsidR="002457E4" w:rsidRPr="00E756CE" w:rsidRDefault="002457E4" w:rsidP="002457E4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</w:rPr>
      </w:pPr>
      <w:r w:rsidRPr="00E756CE">
        <w:rPr>
          <w:rFonts w:ascii="Times New Roman" w:eastAsia="맑은 고딕" w:hAnsi="Times New Roman"/>
          <w:iCs/>
          <w:sz w:val="22"/>
          <w:szCs w:val="22"/>
        </w:rPr>
        <w:t xml:space="preserve">Allow resource pool definition where SA and associated Data transmitted on the same </w:t>
      </w:r>
      <w:proofErr w:type="spellStart"/>
      <w:r w:rsidRPr="00E756CE">
        <w:rPr>
          <w:rFonts w:ascii="Times New Roman" w:eastAsia="맑은 고딕" w:hAnsi="Times New Roman"/>
          <w:iCs/>
          <w:sz w:val="22"/>
          <w:szCs w:val="22"/>
        </w:rPr>
        <w:t>subframe</w:t>
      </w:r>
      <w:proofErr w:type="spellEnd"/>
      <w:r w:rsidRPr="00E756CE">
        <w:rPr>
          <w:rFonts w:ascii="Times New Roman" w:eastAsia="맑은 고딕" w:hAnsi="Times New Roman"/>
          <w:iCs/>
          <w:sz w:val="22"/>
          <w:szCs w:val="22"/>
        </w:rPr>
        <w:t xml:space="preserve"> are always adjacent in frequency</w:t>
      </w:r>
    </w:p>
    <w:p w14:paraId="751F317C" w14:textId="77777777" w:rsidR="002457E4" w:rsidRPr="00E756CE" w:rsidRDefault="002457E4" w:rsidP="002457E4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</w:rPr>
      </w:pPr>
      <w:r w:rsidRPr="00E756CE">
        <w:rPr>
          <w:rFonts w:ascii="Times New Roman" w:eastAsia="맑은 고딕" w:hAnsi="Times New Roman"/>
          <w:iCs/>
          <w:sz w:val="22"/>
          <w:szCs w:val="22"/>
        </w:rPr>
        <w:t>All the PRBs used for the SA and associated data transmissions should be contiguous in frequency.</w:t>
      </w:r>
    </w:p>
    <w:p w14:paraId="48BA6339" w14:textId="77777777" w:rsidR="002457E4" w:rsidRPr="00E756CE" w:rsidRDefault="002457E4" w:rsidP="002457E4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</w:rPr>
      </w:pPr>
      <w:r w:rsidRPr="00E756CE">
        <w:rPr>
          <w:rFonts w:ascii="Times New Roman" w:eastAsia="맑은 고딕" w:hAnsi="Times New Roman"/>
          <w:iCs/>
          <w:sz w:val="22"/>
          <w:szCs w:val="22"/>
        </w:rPr>
        <w:t>Details FFS</w:t>
      </w:r>
    </w:p>
    <w:p w14:paraId="317D613E" w14:textId="77777777" w:rsidR="002457E4" w:rsidRPr="00E756CE" w:rsidRDefault="002457E4" w:rsidP="002457E4">
      <w:pPr>
        <w:numPr>
          <w:ilvl w:val="0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</w:rPr>
      </w:pPr>
      <w:r w:rsidRPr="00E756CE">
        <w:rPr>
          <w:rFonts w:ascii="Times New Roman" w:eastAsia="맑은 고딕" w:hAnsi="Times New Roman"/>
          <w:iCs/>
          <w:sz w:val="22"/>
          <w:szCs w:val="22"/>
        </w:rPr>
        <w:t xml:space="preserve">For a SA and associated data resource pool it should be (pre)configured whether the SA and associated data transmission by all the UEs using this pool either occur on the same </w:t>
      </w:r>
      <w:proofErr w:type="spellStart"/>
      <w:r w:rsidRPr="00E756CE">
        <w:rPr>
          <w:rFonts w:ascii="Times New Roman" w:eastAsia="맑은 고딕" w:hAnsi="Times New Roman"/>
          <w:iCs/>
          <w:sz w:val="22"/>
          <w:szCs w:val="22"/>
        </w:rPr>
        <w:t>subframe</w:t>
      </w:r>
      <w:proofErr w:type="spellEnd"/>
      <w:r w:rsidRPr="00E756CE">
        <w:rPr>
          <w:rFonts w:ascii="Times New Roman" w:eastAsia="맑은 고딕" w:hAnsi="Times New Roman"/>
          <w:iCs/>
          <w:sz w:val="22"/>
          <w:szCs w:val="22"/>
        </w:rPr>
        <w:t xml:space="preserve"> in an adjacent manner, or occur on different </w:t>
      </w:r>
      <w:proofErr w:type="spellStart"/>
      <w:r w:rsidRPr="00E756CE">
        <w:rPr>
          <w:rFonts w:ascii="Times New Roman" w:eastAsia="맑은 고딕" w:hAnsi="Times New Roman"/>
          <w:iCs/>
          <w:sz w:val="22"/>
          <w:szCs w:val="22"/>
        </w:rPr>
        <w:t>subframes</w:t>
      </w:r>
      <w:proofErr w:type="spellEnd"/>
      <w:r w:rsidRPr="00E756CE">
        <w:rPr>
          <w:rFonts w:ascii="Times New Roman" w:eastAsia="맑은 고딕" w:hAnsi="Times New Roman"/>
          <w:iCs/>
          <w:sz w:val="22"/>
          <w:szCs w:val="22"/>
        </w:rPr>
        <w:t xml:space="preserve">, (FFS or occur on the same </w:t>
      </w:r>
      <w:proofErr w:type="spellStart"/>
      <w:r w:rsidRPr="00E756CE">
        <w:rPr>
          <w:rFonts w:ascii="Times New Roman" w:eastAsia="맑은 고딕" w:hAnsi="Times New Roman"/>
          <w:iCs/>
          <w:sz w:val="22"/>
          <w:szCs w:val="22"/>
        </w:rPr>
        <w:t>subframe</w:t>
      </w:r>
      <w:proofErr w:type="spellEnd"/>
      <w:r w:rsidRPr="00E756CE">
        <w:rPr>
          <w:rFonts w:ascii="Times New Roman" w:eastAsia="맑은 고딕" w:hAnsi="Times New Roman"/>
          <w:iCs/>
          <w:sz w:val="22"/>
          <w:szCs w:val="22"/>
        </w:rPr>
        <w:t xml:space="preserve"> in a potentially non-adjacent manner).</w:t>
      </w:r>
    </w:p>
    <w:p w14:paraId="320851B4" w14:textId="77777777" w:rsidR="002457E4" w:rsidRPr="00E756CE" w:rsidRDefault="002457E4" w:rsidP="002457E4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</w:rPr>
      </w:pPr>
      <w:r w:rsidRPr="00E756CE">
        <w:rPr>
          <w:rFonts w:ascii="Times New Roman" w:eastAsia="맑은 고딕" w:hAnsi="Times New Roman"/>
          <w:iCs/>
          <w:sz w:val="22"/>
          <w:szCs w:val="22"/>
        </w:rPr>
        <w:lastRenderedPageBreak/>
        <w:t xml:space="preserve">If the FFS part is not supported, this </w:t>
      </w:r>
      <w:proofErr w:type="gramStart"/>
      <w:r w:rsidRPr="00E756CE">
        <w:rPr>
          <w:rFonts w:ascii="Times New Roman" w:eastAsia="맑은 고딕" w:hAnsi="Times New Roman"/>
          <w:iCs/>
          <w:sz w:val="22"/>
          <w:szCs w:val="22"/>
        </w:rPr>
        <w:t>reverts</w:t>
      </w:r>
      <w:proofErr w:type="gramEnd"/>
      <w:r w:rsidRPr="00E756CE">
        <w:rPr>
          <w:rFonts w:ascii="Times New Roman" w:eastAsia="맑은 고딕" w:hAnsi="Times New Roman"/>
          <w:iCs/>
          <w:sz w:val="22"/>
          <w:szCs w:val="22"/>
        </w:rPr>
        <w:t xml:space="preserve"> the existing agreement “</w:t>
      </w:r>
      <w:r w:rsidRPr="00E756CE">
        <w:rPr>
          <w:rFonts w:ascii="Times New Roman" w:hAnsi="Times New Roman"/>
          <w:sz w:val="22"/>
          <w:szCs w:val="22"/>
        </w:rPr>
        <w:t>When SA and the associated data are transmitted in the same TTI, they can be transmitted in non-adjacent RBs.</w:t>
      </w:r>
      <w:r w:rsidRPr="00E756CE">
        <w:rPr>
          <w:rFonts w:ascii="Times New Roman" w:eastAsia="맑은 고딕" w:hAnsi="Times New Roman"/>
          <w:iCs/>
          <w:sz w:val="22"/>
          <w:szCs w:val="22"/>
        </w:rPr>
        <w:t>”</w:t>
      </w:r>
    </w:p>
    <w:p w14:paraId="0433397D" w14:textId="77777777" w:rsidR="002457E4" w:rsidRPr="00E756CE" w:rsidRDefault="002457E4" w:rsidP="002457E4">
      <w:pPr>
        <w:numPr>
          <w:ilvl w:val="1"/>
          <w:numId w:val="2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iCs/>
          <w:sz w:val="22"/>
          <w:szCs w:val="22"/>
        </w:rPr>
      </w:pPr>
      <w:r w:rsidRPr="00E756CE">
        <w:rPr>
          <w:rFonts w:ascii="Times New Roman" w:eastAsia="맑은 고딕" w:hAnsi="Times New Roman"/>
          <w:iCs/>
          <w:sz w:val="22"/>
          <w:szCs w:val="22"/>
        </w:rPr>
        <w:t>Strive for not increasing the number of SA blind decoding to enable this.</w:t>
      </w:r>
    </w:p>
    <w:p w14:paraId="4319A848" w14:textId="77777777" w:rsidR="002457E4" w:rsidRPr="00E756CE" w:rsidRDefault="002457E4" w:rsidP="00F7723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</w:p>
    <w:p w14:paraId="76AC473A" w14:textId="4549838A" w:rsidR="00A25A18" w:rsidRPr="00E756CE" w:rsidRDefault="00F00B65" w:rsidP="00F7723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r w:rsidRPr="00E756CE">
        <w:rPr>
          <w:rFonts w:ascii="Times New Roman" w:hAnsi="Times New Roman"/>
          <w:iCs/>
          <w:sz w:val="22"/>
          <w:szCs w:val="22"/>
        </w:rPr>
        <w:t xml:space="preserve">Resource pools for SA and </w:t>
      </w:r>
      <w:r w:rsidR="009B183F" w:rsidRPr="00E756CE">
        <w:rPr>
          <w:rFonts w:ascii="Times New Roman" w:hAnsi="Times New Roman"/>
          <w:iCs/>
          <w:sz w:val="22"/>
          <w:szCs w:val="22"/>
        </w:rPr>
        <w:t xml:space="preserve">its </w:t>
      </w:r>
      <w:r w:rsidRPr="00E756CE">
        <w:rPr>
          <w:rFonts w:ascii="Times New Roman" w:hAnsi="Times New Roman"/>
          <w:iCs/>
          <w:sz w:val="22"/>
          <w:szCs w:val="22"/>
        </w:rPr>
        <w:t xml:space="preserve">data are agreed to be </w:t>
      </w:r>
      <w:proofErr w:type="spellStart"/>
      <w:r w:rsidR="00333B92" w:rsidRPr="00E756CE">
        <w:rPr>
          <w:rFonts w:ascii="Times New Roman" w:hAnsi="Times New Roman"/>
          <w:iCs/>
          <w:sz w:val="22"/>
          <w:szCs w:val="22"/>
        </w:rPr>
        <w:t>F</w:t>
      </w:r>
      <w:r w:rsidRPr="00E756CE">
        <w:rPr>
          <w:rFonts w:ascii="Times New Roman" w:hAnsi="Times New Roman"/>
          <w:iCs/>
          <w:sz w:val="22"/>
          <w:szCs w:val="22"/>
        </w:rPr>
        <w:t>DMed</w:t>
      </w:r>
      <w:proofErr w:type="spellEnd"/>
      <w:r w:rsidRPr="00E756CE">
        <w:rPr>
          <w:rFonts w:ascii="Times New Roman" w:hAnsi="Times New Roman"/>
          <w:iCs/>
          <w:sz w:val="22"/>
          <w:szCs w:val="22"/>
        </w:rPr>
        <w:t xml:space="preserve"> </w:t>
      </w:r>
      <w:r w:rsidR="00581D08" w:rsidRPr="00E756CE">
        <w:rPr>
          <w:rFonts w:ascii="Times New Roman" w:hAnsi="Times New Roman"/>
          <w:iCs/>
          <w:sz w:val="22"/>
          <w:szCs w:val="22"/>
        </w:rPr>
        <w:t>from system perspective</w:t>
      </w:r>
      <w:r w:rsidRPr="00E756CE">
        <w:rPr>
          <w:rFonts w:ascii="Times New Roman" w:hAnsi="Times New Roman"/>
          <w:iCs/>
          <w:sz w:val="22"/>
          <w:szCs w:val="22"/>
        </w:rPr>
        <w:t xml:space="preserve">. </w:t>
      </w:r>
      <w:r w:rsidR="003C35A2" w:rsidRPr="00E756CE">
        <w:rPr>
          <w:rFonts w:ascii="Times New Roman" w:hAnsi="Times New Roman"/>
          <w:iCs/>
          <w:sz w:val="22"/>
          <w:szCs w:val="22"/>
        </w:rPr>
        <w:t>In this contribution</w:t>
      </w:r>
      <w:r w:rsidR="00A2331B" w:rsidRPr="00E756CE">
        <w:rPr>
          <w:rFonts w:ascii="Times New Roman" w:eastAsia="맑은 고딕" w:hAnsi="Times New Roman"/>
          <w:iCs/>
          <w:sz w:val="22"/>
          <w:szCs w:val="22"/>
          <w:lang w:eastAsia="ko-KR"/>
        </w:rPr>
        <w:t>,</w:t>
      </w:r>
      <w:r w:rsidR="003C35A2" w:rsidRPr="00E756CE">
        <w:rPr>
          <w:rFonts w:ascii="Times New Roman" w:hAnsi="Times New Roman"/>
          <w:iCs/>
          <w:sz w:val="22"/>
          <w:szCs w:val="22"/>
        </w:rPr>
        <w:t xml:space="preserve"> we </w:t>
      </w:r>
      <w:r w:rsidR="00A2331B" w:rsidRPr="00E756CE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discuss </w:t>
      </w:r>
      <w:r w:rsidR="004C4CA3" w:rsidRPr="00E756CE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remaining issues on </w:t>
      </w:r>
      <w:r w:rsidR="00CF2B1D" w:rsidRPr="00E756CE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resource pool </w:t>
      </w:r>
      <w:r w:rsidR="004C4CA3" w:rsidRPr="00E756CE">
        <w:rPr>
          <w:rFonts w:ascii="Times New Roman" w:eastAsia="맑은 고딕" w:hAnsi="Times New Roman"/>
          <w:iCs/>
          <w:sz w:val="22"/>
          <w:szCs w:val="22"/>
          <w:lang w:eastAsia="ko-KR"/>
        </w:rPr>
        <w:t>design</w:t>
      </w:r>
      <w:r w:rsidR="00CF2B1D" w:rsidRPr="00E756CE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for PC5-based V2V.</w:t>
      </w:r>
    </w:p>
    <w:p w14:paraId="6E71258D" w14:textId="7EE608B0" w:rsidR="006D79A1" w:rsidRPr="0047581D" w:rsidRDefault="00F71384" w:rsidP="006B7EF1">
      <w:pPr>
        <w:pStyle w:val="1"/>
        <w:rPr>
          <w:rFonts w:eastAsia="맑은 고딕"/>
          <w:lang w:val="en-US" w:eastAsia="ko-KR"/>
        </w:rPr>
      </w:pPr>
      <w:r w:rsidRPr="0047581D">
        <w:rPr>
          <w:rFonts w:eastAsia="맑은 고딕" w:hint="eastAsia"/>
          <w:lang w:val="en-US" w:eastAsia="ko-KR"/>
        </w:rPr>
        <w:t>Discussion</w:t>
      </w:r>
    </w:p>
    <w:p w14:paraId="18DF33FB" w14:textId="430E11F0" w:rsidR="00A63DD4" w:rsidRPr="0047581D" w:rsidRDefault="001B7261" w:rsidP="00A63DD4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</w:t>
      </w:r>
      <w:r w:rsidR="00546515">
        <w:rPr>
          <w:rFonts w:eastAsia="맑은 고딕" w:hint="eastAsia"/>
          <w:lang w:val="en-US" w:eastAsia="ko-KR"/>
        </w:rPr>
        <w:t xml:space="preserve">ime resource </w:t>
      </w:r>
      <w:r w:rsidR="00E756CE">
        <w:rPr>
          <w:rFonts w:eastAsia="맑은 고딕" w:hint="eastAsia"/>
          <w:lang w:val="en-US" w:eastAsia="ko-KR"/>
        </w:rPr>
        <w:t>pool</w:t>
      </w:r>
      <w:r>
        <w:rPr>
          <w:rFonts w:eastAsia="맑은 고딕" w:hint="eastAsia"/>
          <w:lang w:val="en-US" w:eastAsia="ko-KR"/>
        </w:rPr>
        <w:t xml:space="preserve"> configuration </w:t>
      </w:r>
    </w:p>
    <w:p w14:paraId="06CB329C" w14:textId="0C8B9808" w:rsidR="00B56C4A" w:rsidRPr="0047581D" w:rsidRDefault="00F004EA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In RAN1 #84</w:t>
      </w:r>
      <w:r w:rsidR="000373DF" w:rsidRPr="0047581D">
        <w:rPr>
          <w:rFonts w:ascii="Times New Roman" w:eastAsia="맑은 고딕" w:hAnsi="Times New Roman"/>
          <w:sz w:val="22"/>
          <w:szCs w:val="22"/>
          <w:lang w:eastAsia="ko-KR"/>
        </w:rPr>
        <w:t>b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, it was agreed that SA and its associated data pool</w:t>
      </w:r>
      <w:r w:rsidR="009B183F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are </w:t>
      </w:r>
      <w:proofErr w:type="spellStart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FDM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>ed</w:t>
      </w:r>
      <w:proofErr w:type="spellEnd"/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from </w:t>
      </w:r>
      <w:r w:rsidR="00A63DD4" w:rsidRPr="0047581D">
        <w:rPr>
          <w:rFonts w:ascii="Times New Roman" w:eastAsia="맑은 고딕" w:hAnsi="Times New Roman"/>
          <w:sz w:val="22"/>
          <w:szCs w:val="22"/>
          <w:lang w:eastAsia="ko-KR"/>
        </w:rPr>
        <w:t>system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perspective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AD6F6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SA and its associated data </w:t>
      </w:r>
      <w:r w:rsidR="009B183F" w:rsidRPr="0047581D">
        <w:rPr>
          <w:rFonts w:ascii="Times New Roman" w:eastAsia="맑은 고딕" w:hAnsi="Times New Roman"/>
          <w:sz w:val="22"/>
          <w:szCs w:val="22"/>
          <w:lang w:eastAsia="ko-KR"/>
        </w:rPr>
        <w:t>can be transmitted</w:t>
      </w:r>
      <w:r w:rsidR="003E7CF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580DDB" w:rsidRPr="0047581D">
        <w:rPr>
          <w:rFonts w:ascii="Times New Roman" w:eastAsia="맑은 고딕" w:hAnsi="Times New Roman"/>
          <w:sz w:val="22"/>
          <w:szCs w:val="22"/>
          <w:lang w:eastAsia="ko-KR"/>
        </w:rPr>
        <w:t>in the same or different TTI</w:t>
      </w:r>
      <w:r w:rsidR="00982436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614AA" w:rsidRPr="0047581D">
        <w:rPr>
          <w:rFonts w:ascii="Times New Roman" w:eastAsia="맑은 고딕" w:hAnsi="Times New Roman"/>
          <w:sz w:val="22"/>
          <w:szCs w:val="22"/>
          <w:lang w:eastAsia="ko-KR"/>
        </w:rPr>
        <w:t>with occupied</w:t>
      </w:r>
      <w:r w:rsidR="00982436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in </w:t>
      </w:r>
      <w:r w:rsidR="001B726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adjacent or </w:t>
      </w:r>
      <w:r w:rsidR="009B183F" w:rsidRPr="0047581D">
        <w:rPr>
          <w:rFonts w:ascii="Times New Roman" w:eastAsia="맑은 고딕" w:hAnsi="Times New Roman"/>
          <w:sz w:val="22"/>
          <w:szCs w:val="22"/>
          <w:lang w:eastAsia="ko-KR"/>
        </w:rPr>
        <w:t>non-adjacent RBs</w:t>
      </w:r>
      <w:r w:rsidR="001B73B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The </w:t>
      </w:r>
      <w:r w:rsidR="00433CC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main </w:t>
      </w:r>
      <w:r w:rsidR="001B73B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advantages 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of </w:t>
      </w:r>
      <w:r w:rsidR="000531A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this </w:t>
      </w:r>
      <w:proofErr w:type="spellStart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resource pool </w:t>
      </w:r>
      <w:r w:rsidR="001257D5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design </w:t>
      </w:r>
      <w:r w:rsidR="00910E68" w:rsidRPr="0047581D">
        <w:rPr>
          <w:rFonts w:ascii="Times New Roman" w:eastAsia="맑은 고딕" w:hAnsi="Times New Roman"/>
          <w:sz w:val="22"/>
          <w:szCs w:val="22"/>
          <w:lang w:eastAsia="ko-KR"/>
        </w:rPr>
        <w:t>are</w:t>
      </w:r>
      <w:r w:rsidR="00910E68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910E6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summarized </w:t>
      </w:r>
      <w:r w:rsidR="00B56C4A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as</w:t>
      </w:r>
      <w:r w:rsidR="00B56C4A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below</w:t>
      </w:r>
      <w:r w:rsidR="000531A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</w:p>
    <w:p w14:paraId="5C7A3193" w14:textId="64AA940D" w:rsidR="00A66A91" w:rsidRPr="0047581D" w:rsidRDefault="00B56C4A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First</w:t>
      </w:r>
      <w:r w:rsidR="007723AC" w:rsidRPr="0047581D">
        <w:rPr>
          <w:rFonts w:ascii="Times New Roman" w:eastAsia="맑은 고딕" w:hAnsi="Times New Roman"/>
          <w:sz w:val="22"/>
          <w:szCs w:val="22"/>
          <w:lang w:eastAsia="ko-KR"/>
        </w:rPr>
        <w:t>ly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pool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can reduce latency.</w:t>
      </w:r>
      <w:r w:rsidR="005D189F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In </w:t>
      </w:r>
      <w:proofErr w:type="spellStart"/>
      <w:r w:rsidR="005D189F"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="005D189F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structure, </w:t>
      </w:r>
      <w:r w:rsidR="004D343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 and 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its related </w:t>
      </w:r>
      <w:r w:rsidR="004D3433" w:rsidRPr="0047581D">
        <w:rPr>
          <w:rFonts w:ascii="Times New Roman" w:eastAsia="맑은 고딕" w:hAnsi="Times New Roman"/>
          <w:sz w:val="22"/>
          <w:szCs w:val="22"/>
          <w:lang w:eastAsia="ko-KR"/>
        </w:rPr>
        <w:t>data can be transmitted immediately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E520C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In contrast, under </w:t>
      </w:r>
      <w:proofErr w:type="spellStart"/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CA4FB6" w:rsidRPr="0047581D">
        <w:rPr>
          <w:rFonts w:ascii="Times New Roman" w:eastAsia="맑은 고딕" w:hAnsi="Times New Roman"/>
          <w:sz w:val="22"/>
          <w:szCs w:val="22"/>
          <w:lang w:eastAsia="ko-KR"/>
        </w:rPr>
        <w:t>structure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765B6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6C394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 and data should be transmitted in each resource pool.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Another benefit is 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mitigation of </w:t>
      </w:r>
      <w:proofErr w:type="spellStart"/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>inband</w:t>
      </w:r>
      <w:proofErr w:type="spellEnd"/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emission during SA transmission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In </w:t>
      </w:r>
      <w:proofErr w:type="spellStart"/>
      <w:r w:rsidR="0047581D">
        <w:rPr>
          <w:rFonts w:ascii="Times New Roman" w:eastAsia="맑은 고딕" w:hAnsi="Times New Roman" w:hint="eastAsia"/>
          <w:sz w:val="22"/>
          <w:szCs w:val="22"/>
          <w:lang w:eastAsia="ko-KR"/>
        </w:rPr>
        <w:t>T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>DMed</w:t>
      </w:r>
      <w:proofErr w:type="spellEnd"/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structure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more 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SAs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will </w:t>
      </w:r>
      <w:r w:rsidR="00EF17F3">
        <w:rPr>
          <w:rFonts w:ascii="Times New Roman" w:eastAsia="맑은 고딕" w:hAnsi="Times New Roman"/>
          <w:sz w:val="22"/>
          <w:szCs w:val="22"/>
          <w:lang w:eastAsia="ko-KR"/>
        </w:rPr>
        <w:t>be transmitted in SA pool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therefore, mutual </w:t>
      </w:r>
      <w:proofErr w:type="spellStart"/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>inband</w:t>
      </w:r>
      <w:proofErr w:type="spellEnd"/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emission </w:t>
      </w:r>
      <w:r w:rsidR="005D327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will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be larger. </w:t>
      </w:r>
      <w:r w:rsidR="00A66A91" w:rsidRPr="0047581D">
        <w:rPr>
          <w:rFonts w:ascii="Times New Roman" w:eastAsia="맑은 고딕" w:hAnsi="Times New Roman"/>
          <w:sz w:val="22"/>
          <w:szCs w:val="22"/>
          <w:lang w:eastAsia="ko-KR"/>
        </w:rPr>
        <w:t>In addition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this approach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>c</w:t>
      </w:r>
      <w:r w:rsidR="00A66A91" w:rsidRPr="0047581D">
        <w:rPr>
          <w:rFonts w:ascii="Times New Roman" w:eastAsia="맑은 고딕" w:hAnsi="Times New Roman"/>
          <w:sz w:val="22"/>
          <w:szCs w:val="22"/>
          <w:lang w:eastAsia="ko-KR"/>
        </w:rPr>
        <w:t>an mitigate half duplex problem</w:t>
      </w:r>
      <w:r w:rsidR="00E701A8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as well</w:t>
      </w:r>
      <w:r w:rsidR="003A68B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A66A91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[1]. </w:t>
      </w:r>
    </w:p>
    <w:p w14:paraId="66F1469F" w14:textId="221E11AB" w:rsidR="00B56C4A" w:rsidRPr="0047581D" w:rsidRDefault="00A66A91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Another benefit of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resource pool configuration is claimed that both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and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SA and its associated data transmission from single UE perspective can be supported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5D35C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 contrast, if the resource </w:t>
      </w:r>
      <w:r w:rsidR="0054651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pool </w:t>
      </w:r>
      <w:r w:rsidR="005D35C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structure </w:t>
      </w:r>
      <w:r w:rsidR="00546515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of SA and data </w:t>
      </w:r>
      <w:r w:rsidR="005D35C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is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designed in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, only </w:t>
      </w:r>
      <w:proofErr w:type="spellStart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TDMed</w:t>
      </w:r>
      <w:proofErr w:type="spellEnd"/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SA and data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can be supported which does not meet the #84b agreement (e.g., SA and the associated data are transmitted in the same TTIs)</w:t>
      </w:r>
      <w:r w:rsidR="00BA0E5E" w:rsidRPr="0047581D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C1629E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 </w:t>
      </w:r>
      <w:r w:rsidR="006463C3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</w:p>
    <w:p w14:paraId="557E6919" w14:textId="1A092A29" w:rsidR="007452F2" w:rsidRPr="0047581D" w:rsidRDefault="000E388D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</w:t>
      </w:r>
      <w:r w:rsidR="00281CF1" w:rsidRPr="0047581D">
        <w:rPr>
          <w:rFonts w:ascii="Times New Roman" w:eastAsia="맑은 고딕" w:hAnsi="Times New Roman"/>
          <w:b/>
          <w:iCs/>
          <w:sz w:val="22"/>
          <w:lang w:eastAsia="ko-KR"/>
        </w:rPr>
        <w:t>1</w:t>
      </w:r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: </w:t>
      </w:r>
      <w:r w:rsidR="00581D08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Confirm </w:t>
      </w:r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the working assumption: SA resource and data resource are </w:t>
      </w:r>
      <w:r w:rsidR="004D3433" w:rsidRPr="00373E8B">
        <w:rPr>
          <w:rFonts w:ascii="Times New Roman" w:eastAsia="맑은 고딕" w:hAnsi="Times New Roman"/>
          <w:b/>
          <w:i/>
          <w:iCs/>
          <w:sz w:val="22"/>
          <w:lang w:eastAsia="ko-KR"/>
        </w:rPr>
        <w:t>always</w:t>
      </w:r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 </w:t>
      </w:r>
      <w:proofErr w:type="spellStart"/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>FDMed</w:t>
      </w:r>
      <w:proofErr w:type="spellEnd"/>
      <w:r w:rsidR="004D3433"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 from system perspective</w:t>
      </w: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. </w:t>
      </w:r>
    </w:p>
    <w:p w14:paraId="4269E9B9" w14:textId="37367501" w:rsidR="002457E4" w:rsidRDefault="001B7261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If SA resource pool and data resource pool are always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FDMed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from system perspective, the </w:t>
      </w:r>
      <w:r>
        <w:rPr>
          <w:rFonts w:ascii="Times New Roman" w:eastAsia="맑은 고딕" w:hAnsi="Times New Roman"/>
          <w:iCs/>
          <w:sz w:val="22"/>
          <w:lang w:eastAsia="ko-KR"/>
        </w:rPr>
        <w:t>signalling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for resource pool configuration can be reduced. In rel. 12/13 D2D, SA resource pool bitmap and data resource pool bitmap are separately signalled</w:t>
      </w:r>
      <w:r w:rsidR="00373E8B">
        <w:rPr>
          <w:rFonts w:ascii="Times New Roman" w:eastAsia="맑은 고딕" w:hAnsi="Times New Roman" w:hint="eastAsia"/>
          <w:iCs/>
          <w:sz w:val="22"/>
          <w:lang w:eastAsia="ko-KR"/>
        </w:rPr>
        <w:t xml:space="preserve"> since two resource pools are </w:t>
      </w:r>
      <w:proofErr w:type="spellStart"/>
      <w:r w:rsidR="00373E8B">
        <w:rPr>
          <w:rFonts w:ascii="Times New Roman" w:eastAsia="맑은 고딕" w:hAnsi="Times New Roman" w:hint="eastAsia"/>
          <w:iCs/>
          <w:sz w:val="22"/>
          <w:lang w:eastAsia="ko-KR"/>
        </w:rPr>
        <w:t>TDMed</w:t>
      </w:r>
      <w:proofErr w:type="spellEnd"/>
      <w:r w:rsidR="00373E8B">
        <w:rPr>
          <w:rFonts w:ascii="Times New Roman" w:eastAsia="맑은 고딕" w:hAnsi="Times New Roman" w:hint="eastAsia"/>
          <w:iCs/>
          <w:sz w:val="22"/>
          <w:lang w:eastAsia="ko-KR"/>
        </w:rPr>
        <w:t xml:space="preserve">, but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a single bitmap</w:t>
      </w:r>
      <w:r w:rsidR="00373E8B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can be </w:t>
      </w:r>
      <w:r>
        <w:rPr>
          <w:rFonts w:ascii="Times New Roman" w:eastAsia="맑은 고딕" w:hAnsi="Times New Roman"/>
          <w:iCs/>
          <w:sz w:val="22"/>
          <w:lang w:eastAsia="ko-KR"/>
        </w:rPr>
        <w:t>signalled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373E8B">
        <w:rPr>
          <w:rFonts w:ascii="Times New Roman" w:eastAsia="맑은 고딕" w:hAnsi="Times New Roman" w:hint="eastAsia"/>
          <w:iCs/>
          <w:sz w:val="22"/>
          <w:lang w:eastAsia="ko-KR"/>
        </w:rPr>
        <w:t xml:space="preserve">in V2V </w:t>
      </w:r>
      <w:r w:rsidR="002457E4">
        <w:rPr>
          <w:rFonts w:ascii="Times New Roman" w:eastAsia="맑은 고딕" w:hAnsi="Times New Roman" w:hint="eastAsia"/>
          <w:iCs/>
          <w:sz w:val="22"/>
          <w:lang w:eastAsia="ko-KR"/>
        </w:rPr>
        <w:t xml:space="preserve">to set </w:t>
      </w:r>
      <w:proofErr w:type="spellStart"/>
      <w:r w:rsidR="002457E4"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2457E4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proofErr w:type="spellStart"/>
      <w:r w:rsidR="002457E4">
        <w:rPr>
          <w:rFonts w:ascii="Times New Roman" w:eastAsia="맑은 고딕" w:hAnsi="Times New Roman" w:hint="eastAsia"/>
          <w:iCs/>
          <w:sz w:val="22"/>
          <w:lang w:eastAsia="ko-KR"/>
        </w:rPr>
        <w:t>subframes</w:t>
      </w:r>
      <w:proofErr w:type="spellEnd"/>
      <w:r w:rsidR="002457E4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373E8B">
        <w:rPr>
          <w:rFonts w:ascii="Times New Roman" w:eastAsia="맑은 고딕" w:hAnsi="Times New Roman" w:hint="eastAsia"/>
          <w:iCs/>
          <w:sz w:val="22"/>
          <w:lang w:eastAsia="ko-KR"/>
        </w:rPr>
        <w:t xml:space="preserve">are </w:t>
      </w:r>
      <w:r w:rsidR="002457E4">
        <w:rPr>
          <w:rFonts w:ascii="Times New Roman" w:eastAsia="맑은 고딕" w:hAnsi="Times New Roman" w:hint="eastAsia"/>
          <w:iCs/>
          <w:sz w:val="22"/>
          <w:lang w:eastAsia="ko-KR"/>
        </w:rPr>
        <w:t xml:space="preserve">common to SA and data pool. </w:t>
      </w:r>
    </w:p>
    <w:p w14:paraId="0B1BF0E8" w14:textId="3BA959A2" w:rsidR="000F2347" w:rsidRDefault="002457E4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546515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2: </w:t>
      </w:r>
      <w:r w:rsidR="00373E8B">
        <w:rPr>
          <w:rFonts w:ascii="Times New Roman" w:eastAsia="맑은 고딕" w:hAnsi="Times New Roman" w:hint="eastAsia"/>
          <w:b/>
          <w:iCs/>
          <w:sz w:val="22"/>
          <w:lang w:eastAsia="ko-KR"/>
        </w:rPr>
        <w:t>For PC5-based V2V, a s</w:t>
      </w:r>
      <w:r w:rsidR="00373E8B">
        <w:rPr>
          <w:rFonts w:ascii="Times New Roman" w:eastAsia="맑은 고딕" w:hAnsi="Times New Roman"/>
          <w:b/>
          <w:iCs/>
          <w:sz w:val="22"/>
          <w:lang w:eastAsia="ko-KR"/>
        </w:rPr>
        <w:t xml:space="preserve">ingle bitmap is </w:t>
      </w:r>
      <w:r w:rsidR="00373E8B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signalled to </w:t>
      </w:r>
      <w:r w:rsidR="00373E8B">
        <w:rPr>
          <w:rFonts w:ascii="Times New Roman" w:eastAsia="맑은 고딕" w:hAnsi="Times New Roman"/>
          <w:b/>
          <w:iCs/>
          <w:sz w:val="22"/>
          <w:lang w:eastAsia="ko-KR"/>
        </w:rPr>
        <w:t xml:space="preserve">set </w:t>
      </w:r>
      <w:proofErr w:type="spellStart"/>
      <w:r w:rsidR="00373E8B">
        <w:rPr>
          <w:rFonts w:ascii="Times New Roman" w:eastAsia="맑은 고딕" w:hAnsi="Times New Roman" w:hint="eastAsia"/>
          <w:b/>
          <w:iCs/>
          <w:sz w:val="22"/>
          <w:lang w:eastAsia="ko-KR"/>
        </w:rPr>
        <w:t>sidelink</w:t>
      </w:r>
      <w:proofErr w:type="spellEnd"/>
      <w:r w:rsidR="00546515" w:rsidRPr="00546515">
        <w:rPr>
          <w:rFonts w:ascii="Times New Roman" w:eastAsia="맑은 고딕" w:hAnsi="Times New Roman"/>
          <w:b/>
          <w:iCs/>
          <w:sz w:val="22"/>
          <w:lang w:eastAsia="ko-KR"/>
        </w:rPr>
        <w:t xml:space="preserve"> </w:t>
      </w:r>
      <w:proofErr w:type="spellStart"/>
      <w:r w:rsidR="00546515" w:rsidRPr="00546515">
        <w:rPr>
          <w:rFonts w:ascii="Times New Roman" w:eastAsia="맑은 고딕" w:hAnsi="Times New Roman"/>
          <w:b/>
          <w:iCs/>
          <w:sz w:val="22"/>
          <w:lang w:eastAsia="ko-KR"/>
        </w:rPr>
        <w:t>subframes</w:t>
      </w:r>
      <w:proofErr w:type="spellEnd"/>
      <w:r w:rsidR="00546515" w:rsidRPr="00546515">
        <w:rPr>
          <w:rFonts w:ascii="Times New Roman" w:eastAsia="맑은 고딕" w:hAnsi="Times New Roman"/>
          <w:b/>
          <w:iCs/>
          <w:sz w:val="22"/>
          <w:lang w:eastAsia="ko-KR"/>
        </w:rPr>
        <w:t xml:space="preserve"> </w:t>
      </w:r>
      <w:r w:rsidR="00373E8B">
        <w:rPr>
          <w:rFonts w:ascii="Times New Roman" w:eastAsia="맑은 고딕" w:hAnsi="Times New Roman" w:hint="eastAsia"/>
          <w:b/>
          <w:iCs/>
          <w:sz w:val="22"/>
          <w:lang w:eastAsia="ko-KR"/>
        </w:rPr>
        <w:t>for both of</w:t>
      </w:r>
      <w:r w:rsidR="00546515" w:rsidRPr="00546515">
        <w:rPr>
          <w:rFonts w:ascii="Times New Roman" w:eastAsia="맑은 고딕" w:hAnsi="Times New Roman"/>
          <w:b/>
          <w:iCs/>
          <w:sz w:val="22"/>
          <w:lang w:eastAsia="ko-KR"/>
        </w:rPr>
        <w:t xml:space="preserve"> SA and data pools.</w:t>
      </w:r>
    </w:p>
    <w:p w14:paraId="5BCFED87" w14:textId="11C56ECF" w:rsidR="005C136D" w:rsidRDefault="005C136D" w:rsidP="005C136D">
      <w:pPr>
        <w:spacing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 Rel-12 D2D communication,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control (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SC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)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period for resource pool configuration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was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defined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However, the concept of SC period is not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necessary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under boundless V2V resource structure.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Resource pool bitmap is </w:t>
      </w:r>
      <w:r w:rsidR="00BA3C0E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just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repeated within a SFN</w:t>
      </w:r>
      <w:r w:rsidR="00BA3C0E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(system frame number)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period</w:t>
      </w:r>
      <w:r w:rsidR="0020352C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(=10240ms)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. </w:t>
      </w:r>
    </w:p>
    <w:p w14:paraId="1B84819A" w14:textId="4CAB419A" w:rsidR="005C136D" w:rsidRPr="005C136D" w:rsidRDefault="00DB1854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3</w:t>
      </w:r>
      <w:r w:rsidR="00BA3C0E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The concept of </w:t>
      </w:r>
      <w:r w:rsidR="00BA3C0E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SC period for resource pool configuration is not necessary. Resource pool bitmap is repeated within a SFN period. </w:t>
      </w:r>
    </w:p>
    <w:p w14:paraId="5D3BF116" w14:textId="789AFDD0" w:rsidR="006F60F0" w:rsidRDefault="0059697E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>For</w:t>
      </w:r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V2V resource allocation</w:t>
      </w:r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>, s</w:t>
      </w:r>
      <w:r w:rsidR="00546515">
        <w:rPr>
          <w:rFonts w:ascii="Times New Roman" w:eastAsia="맑은 고딕" w:hAnsi="Times New Roman" w:hint="eastAsia"/>
          <w:iCs/>
          <w:sz w:val="22"/>
          <w:lang w:eastAsia="ko-KR"/>
        </w:rPr>
        <w:t xml:space="preserve">ensing with semi-persistent scheduling is agreed. In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this </w:t>
      </w:r>
      <w:proofErr w:type="spellStart"/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 xml:space="preserve"> semi-persistent resource allocation</w:t>
      </w:r>
      <w:r w:rsidR="00546515">
        <w:rPr>
          <w:rFonts w:ascii="Times New Roman" w:eastAsia="맑은 고딕" w:hAnsi="Times New Roman" w:hint="eastAsia"/>
          <w:iCs/>
          <w:sz w:val="22"/>
          <w:lang w:eastAsia="ko-KR"/>
        </w:rPr>
        <w:t xml:space="preserve"> mechanism, the typical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message transmission </w:t>
      </w:r>
      <w:r w:rsidR="00546515">
        <w:rPr>
          <w:rFonts w:ascii="Times New Roman" w:eastAsia="맑은 고딕" w:hAnsi="Times New Roman" w:hint="eastAsia"/>
          <w:iCs/>
          <w:sz w:val="22"/>
          <w:lang w:eastAsia="ko-KR"/>
        </w:rPr>
        <w:t xml:space="preserve">periodicity is multiple of 100ms. However, resource pool bitmap length in Rel. 12/13 D2D is not </w:t>
      </w:r>
      <w:r w:rsidR="007F205C">
        <w:rPr>
          <w:rFonts w:ascii="Times New Roman" w:eastAsia="맑은 고딕" w:hAnsi="Times New Roman" w:hint="eastAsia"/>
          <w:iCs/>
          <w:sz w:val="22"/>
          <w:lang w:eastAsia="ko-KR"/>
        </w:rPr>
        <w:t>divisible</w:t>
      </w:r>
      <w:r w:rsidR="00546515">
        <w:rPr>
          <w:rFonts w:ascii="Times New Roman" w:eastAsia="맑은 고딕" w:hAnsi="Times New Roman" w:hint="eastAsia"/>
          <w:iCs/>
          <w:sz w:val="22"/>
          <w:lang w:eastAsia="ko-KR"/>
        </w:rPr>
        <w:t xml:space="preserve"> of 100ms</w:t>
      </w:r>
      <w:r w:rsidR="00BA3C0E">
        <w:rPr>
          <w:rFonts w:ascii="Times New Roman" w:eastAsia="맑은 고딕" w:hAnsi="Times New Roman" w:hint="eastAsia"/>
          <w:iCs/>
          <w:sz w:val="22"/>
          <w:lang w:eastAsia="ko-KR"/>
        </w:rPr>
        <w:t xml:space="preserve"> (</w:t>
      </w:r>
      <w:r w:rsidR="00BA3C0E" w:rsidRPr="00BA3C0E">
        <w:rPr>
          <w:rFonts w:ascii="Times New Roman" w:eastAsia="맑은 고딕" w:hAnsi="Times New Roman"/>
          <w:iCs/>
          <w:sz w:val="22"/>
          <w:lang w:eastAsia="ko-KR"/>
        </w:rPr>
        <w:t>{40,</w:t>
      </w:r>
      <w:r w:rsidR="00BA3C0E">
        <w:rPr>
          <w:rFonts w:ascii="Times New Roman" w:eastAsia="맑은 고딕" w:hAnsi="Times New Roman"/>
          <w:iCs/>
          <w:sz w:val="22"/>
          <w:lang w:eastAsia="ko-KR"/>
        </w:rPr>
        <w:t xml:space="preserve"> 80,160, 320} </w:t>
      </w:r>
      <w:proofErr w:type="spellStart"/>
      <w:r w:rsidR="00BA3C0E">
        <w:rPr>
          <w:rFonts w:ascii="Times New Roman" w:eastAsia="맑은 고딕" w:hAnsi="Times New Roman"/>
          <w:iCs/>
          <w:sz w:val="22"/>
          <w:lang w:eastAsia="ko-KR"/>
        </w:rPr>
        <w:t>msec</w:t>
      </w:r>
      <w:proofErr w:type="spellEnd"/>
      <w:r w:rsidR="00BA3C0E">
        <w:rPr>
          <w:rFonts w:ascii="Times New Roman" w:eastAsia="맑은 고딕" w:hAnsi="Times New Roman"/>
          <w:iCs/>
          <w:sz w:val="22"/>
          <w:lang w:eastAsia="ko-KR"/>
        </w:rPr>
        <w:t xml:space="preserve"> for FDD and </w:t>
      </w:r>
      <w:r w:rsidR="00BA3C0E" w:rsidRPr="00BA3C0E">
        <w:rPr>
          <w:rFonts w:ascii="Times New Roman" w:eastAsia="맑은 고딕" w:hAnsi="Times New Roman"/>
          <w:iCs/>
          <w:sz w:val="22"/>
          <w:lang w:eastAsia="ko-KR"/>
        </w:rPr>
        <w:t>TDD config</w:t>
      </w:r>
      <w:r w:rsidR="00BA3C0E">
        <w:rPr>
          <w:rFonts w:ascii="Times New Roman" w:eastAsia="맑은 고딕" w:hAnsi="Times New Roman" w:hint="eastAsia"/>
          <w:iCs/>
          <w:sz w:val="22"/>
          <w:lang w:eastAsia="ko-KR"/>
        </w:rPr>
        <w:t>uration</w:t>
      </w:r>
      <w:r w:rsidR="00BA3C0E" w:rsidRPr="00BA3C0E">
        <w:rPr>
          <w:rFonts w:ascii="Times New Roman" w:eastAsia="맑은 고딕" w:hAnsi="Times New Roman"/>
          <w:iCs/>
          <w:sz w:val="22"/>
          <w:lang w:eastAsia="ko-KR"/>
        </w:rPr>
        <w:t xml:space="preserve"> 1 to 5, {70,140, 280} for TDD config</w:t>
      </w:r>
      <w:r w:rsidR="00BA3C0E">
        <w:rPr>
          <w:rFonts w:ascii="Times New Roman" w:eastAsia="맑은 고딕" w:hAnsi="Times New Roman" w:hint="eastAsia"/>
          <w:iCs/>
          <w:sz w:val="22"/>
          <w:lang w:eastAsia="ko-KR"/>
        </w:rPr>
        <w:t>uration</w:t>
      </w:r>
      <w:r w:rsidR="00BA3C0E">
        <w:rPr>
          <w:rFonts w:ascii="Times New Roman" w:eastAsia="맑은 고딕" w:hAnsi="Times New Roman"/>
          <w:iCs/>
          <w:sz w:val="22"/>
          <w:lang w:eastAsia="ko-KR"/>
        </w:rPr>
        <w:t xml:space="preserve"> 0, </w:t>
      </w:r>
      <w:r w:rsidR="00BA3C0E" w:rsidRPr="00BA3C0E">
        <w:rPr>
          <w:rFonts w:ascii="Times New Roman" w:eastAsia="맑은 고딕" w:hAnsi="Times New Roman"/>
          <w:iCs/>
          <w:sz w:val="22"/>
          <w:lang w:eastAsia="ko-KR"/>
        </w:rPr>
        <w:t>and {60,120, 240} for TDD config</w:t>
      </w:r>
      <w:r w:rsidR="00BA3C0E">
        <w:rPr>
          <w:rFonts w:ascii="Times New Roman" w:eastAsia="맑은 고딕" w:hAnsi="Times New Roman" w:hint="eastAsia"/>
          <w:iCs/>
          <w:sz w:val="22"/>
          <w:lang w:eastAsia="ko-KR"/>
        </w:rPr>
        <w:t>uration</w:t>
      </w:r>
      <w:r w:rsidR="00BA3C0E" w:rsidRPr="00BA3C0E">
        <w:rPr>
          <w:rFonts w:ascii="Times New Roman" w:eastAsia="맑은 고딕" w:hAnsi="Times New Roman"/>
          <w:iCs/>
          <w:sz w:val="22"/>
          <w:lang w:eastAsia="ko-KR"/>
        </w:rPr>
        <w:t xml:space="preserve"> 6</w:t>
      </w:r>
      <w:r w:rsidR="00BA3C0E">
        <w:rPr>
          <w:rFonts w:ascii="Times New Roman" w:eastAsia="맑은 고딕" w:hAnsi="Times New Roman" w:hint="eastAsia"/>
          <w:iCs/>
          <w:sz w:val="22"/>
          <w:lang w:eastAsia="ko-KR"/>
        </w:rPr>
        <w:t>)</w:t>
      </w:r>
      <w:r w:rsidR="00546515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 xml:space="preserve">This means that if a UE reserves every 100ms resources, some of resources may not be in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sidelink</w:t>
      </w:r>
      <w:proofErr w:type="spellEnd"/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 xml:space="preserve"> resource pool. Therefore, we propose to </w:t>
      </w:r>
      <w:r w:rsidR="007928B7">
        <w:rPr>
          <w:rFonts w:ascii="Times New Roman" w:eastAsia="맑은 고딕" w:hAnsi="Times New Roman" w:hint="eastAsia"/>
          <w:iCs/>
          <w:sz w:val="22"/>
          <w:lang w:eastAsia="ko-KR"/>
        </w:rPr>
        <w:t xml:space="preserve">additionally </w:t>
      </w:r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>introduce new resource pool bitmap lengths such as 10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 xml:space="preserve"> (</w:t>
      </w:r>
      <w:r w:rsidR="00C75C76">
        <w:rPr>
          <w:rFonts w:ascii="Times New Roman" w:eastAsia="맑은 고딕" w:hAnsi="Times New Roman" w:hint="eastAsia"/>
          <w:iCs/>
          <w:sz w:val="22"/>
          <w:lang w:eastAsia="ko-KR"/>
        </w:rPr>
        <w:t>which is common divisor of 100 and 10240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>)</w:t>
      </w:r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 xml:space="preserve"> 20(</w:t>
      </w:r>
      <w:r w:rsidR="00A64C54">
        <w:rPr>
          <w:rFonts w:ascii="Times New Roman" w:eastAsia="맑은 고딕" w:hAnsi="Times New Roman" w:hint="eastAsia"/>
          <w:iCs/>
          <w:sz w:val="22"/>
          <w:lang w:eastAsia="ko-KR"/>
        </w:rPr>
        <w:t xml:space="preserve">which is the 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 xml:space="preserve">greatest common divisor of 100 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lastRenderedPageBreak/>
        <w:t>and 10240)</w:t>
      </w:r>
      <w:r w:rsidR="000404C0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>To be specific, it is desirable that the bitmap length is the greatest common d</w:t>
      </w:r>
      <w:r w:rsidR="001C0003">
        <w:rPr>
          <w:rFonts w:ascii="Times New Roman" w:eastAsia="맑은 고딕" w:hAnsi="Times New Roman" w:hint="eastAsia"/>
          <w:iCs/>
          <w:sz w:val="22"/>
          <w:lang w:eastAsia="ko-KR"/>
        </w:rPr>
        <w:t>ivisor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 xml:space="preserve"> of SPS period</w:t>
      </w:r>
      <w:r w:rsidR="004959A7">
        <w:rPr>
          <w:rFonts w:ascii="Times New Roman" w:eastAsia="맑은 고딕" w:hAnsi="Times New Roman" w:hint="eastAsia"/>
          <w:iCs/>
          <w:sz w:val="22"/>
          <w:lang w:eastAsia="ko-KR"/>
        </w:rPr>
        <w:t xml:space="preserve"> (100, 200</w:t>
      </w:r>
      <w:proofErr w:type="gramStart"/>
      <w:r w:rsidR="004959A7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="004959A7">
        <w:rPr>
          <w:rFonts w:ascii="Times New Roman" w:eastAsia="맑은 고딕" w:hAnsi="Times New Roman"/>
          <w:iCs/>
          <w:sz w:val="22"/>
          <w:lang w:eastAsia="ko-KR"/>
        </w:rPr>
        <w:t>…</w:t>
      </w:r>
      <w:r w:rsidR="004959A7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proofErr w:type="gramEnd"/>
      <w:r w:rsidR="004959A7">
        <w:rPr>
          <w:rFonts w:ascii="Times New Roman" w:eastAsia="맑은 고딕" w:hAnsi="Times New Roman" w:hint="eastAsia"/>
          <w:iCs/>
          <w:sz w:val="22"/>
          <w:lang w:eastAsia="ko-KR"/>
        </w:rPr>
        <w:t xml:space="preserve"> 1000)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 xml:space="preserve"> and SFN period</w:t>
      </w:r>
      <w:r w:rsidR="004959A7">
        <w:rPr>
          <w:rFonts w:ascii="Times New Roman" w:eastAsia="맑은 고딕" w:hAnsi="Times New Roman" w:hint="eastAsia"/>
          <w:iCs/>
          <w:sz w:val="22"/>
          <w:lang w:eastAsia="ko-KR"/>
        </w:rPr>
        <w:t xml:space="preserve"> (10240)</w:t>
      </w:r>
      <w:r w:rsidR="006F60F0">
        <w:rPr>
          <w:rFonts w:ascii="Times New Roman" w:eastAsia="맑은 고딕" w:hAnsi="Times New Roman" w:hint="eastAsia"/>
          <w:iCs/>
          <w:sz w:val="22"/>
          <w:lang w:eastAsia="ko-KR"/>
        </w:rPr>
        <w:t xml:space="preserve">. If multiple SPS periodicity is supported, it is desirable that the bitmap length is the same as the minimum of the greatest common denominators for each SPS periodicity. </w:t>
      </w:r>
    </w:p>
    <w:p w14:paraId="3BDEF34C" w14:textId="498F994C" w:rsidR="00546515" w:rsidRDefault="0047600A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However, the legacy </w:t>
      </w:r>
      <w:r w:rsidR="00DB1F9C">
        <w:rPr>
          <w:rFonts w:ascii="Times New Roman" w:eastAsia="맑은 고딕" w:hAnsi="Times New Roman" w:hint="eastAsia"/>
          <w:iCs/>
          <w:sz w:val="22"/>
          <w:lang w:eastAsia="ko-KR"/>
        </w:rPr>
        <w:t xml:space="preserve">resource pool bitmap lengths are better for coexistence between PC5 and </w:t>
      </w:r>
      <w:proofErr w:type="spellStart"/>
      <w:r w:rsidR="00DB1F9C">
        <w:rPr>
          <w:rFonts w:ascii="Times New Roman" w:eastAsia="맑은 고딕" w:hAnsi="Times New Roman" w:hint="eastAsia"/>
          <w:iCs/>
          <w:sz w:val="22"/>
          <w:lang w:eastAsia="ko-KR"/>
        </w:rPr>
        <w:t>Uu</w:t>
      </w:r>
      <w:proofErr w:type="spellEnd"/>
      <w:r w:rsidR="00E81F1F">
        <w:rPr>
          <w:rFonts w:ascii="Times New Roman" w:eastAsia="맑은 고딕" w:hAnsi="Times New Roman" w:hint="eastAsia"/>
          <w:iCs/>
          <w:sz w:val="22"/>
          <w:lang w:eastAsia="ko-KR"/>
        </w:rPr>
        <w:t xml:space="preserve"> because the </w:t>
      </w:r>
      <w:r w:rsidR="00DB1F9C">
        <w:rPr>
          <w:rFonts w:ascii="Times New Roman" w:eastAsia="맑은 고딕" w:hAnsi="Times New Roman" w:hint="eastAsia"/>
          <w:iCs/>
          <w:sz w:val="22"/>
          <w:lang w:eastAsia="ko-KR"/>
        </w:rPr>
        <w:t>bitmap length</w:t>
      </w:r>
      <w:r w:rsidR="001F4218">
        <w:rPr>
          <w:rFonts w:ascii="Times New Roman" w:eastAsia="맑은 고딕" w:hAnsi="Times New Roman" w:hint="eastAsia"/>
          <w:iCs/>
          <w:sz w:val="22"/>
          <w:lang w:eastAsia="ko-KR"/>
        </w:rPr>
        <w:t>s</w:t>
      </w:r>
      <w:r w:rsidR="00DB1F9C">
        <w:rPr>
          <w:rFonts w:ascii="Times New Roman" w:eastAsia="맑은 고딕" w:hAnsi="Times New Roman" w:hint="eastAsia"/>
          <w:iCs/>
          <w:sz w:val="22"/>
          <w:lang w:eastAsia="ko-KR"/>
        </w:rPr>
        <w:t xml:space="preserve"> </w:t>
      </w:r>
      <w:r w:rsidR="001F4218">
        <w:rPr>
          <w:rFonts w:ascii="Times New Roman" w:eastAsia="맑은 고딕" w:hAnsi="Times New Roman" w:hint="eastAsia"/>
          <w:iCs/>
          <w:sz w:val="22"/>
          <w:lang w:eastAsia="ko-KR"/>
        </w:rPr>
        <w:t>are</w:t>
      </w:r>
      <w:r w:rsidR="00DB1F9C">
        <w:rPr>
          <w:rFonts w:ascii="Times New Roman" w:eastAsia="맑은 고딕" w:hAnsi="Times New Roman" w:hint="eastAsia"/>
          <w:iCs/>
          <w:sz w:val="22"/>
          <w:lang w:eastAsia="ko-KR"/>
        </w:rPr>
        <w:t xml:space="preserve"> designed based on the period of HARQ process.</w:t>
      </w:r>
      <w:r w:rsidR="00845B3E">
        <w:rPr>
          <w:rFonts w:ascii="Times New Roman" w:eastAsia="맑은 고딕" w:hAnsi="Times New Roman" w:hint="eastAsia"/>
          <w:iCs/>
          <w:sz w:val="22"/>
          <w:lang w:eastAsia="ko-KR"/>
        </w:rPr>
        <w:t xml:space="preserve"> In V2V dedicated carrier, the newly introduced bitmaps are proper, but in shared carrier, it is better to use the legacy bitmap lengths. </w:t>
      </w:r>
      <w:r w:rsidR="00F617F7">
        <w:rPr>
          <w:rFonts w:ascii="Times New Roman" w:eastAsia="맑은 고딕" w:hAnsi="Times New Roman" w:hint="eastAsia"/>
          <w:iCs/>
          <w:sz w:val="22"/>
          <w:lang w:eastAsia="ko-KR"/>
        </w:rPr>
        <w:t xml:space="preserve">Network can choose proper bitmap length depending on situation. </w:t>
      </w:r>
    </w:p>
    <w:p w14:paraId="33F88F9B" w14:textId="405DC1F0" w:rsidR="00EA13BF" w:rsidRDefault="00DB1854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4</w:t>
      </w:r>
      <w:r w:rsidR="00EA13BF" w:rsidRPr="00EA13BF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For PC5-based V2V, new bitmap length(s) for resource pool configuration, e.g., </w:t>
      </w:r>
      <w:r w:rsidR="006F60F0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10, 20 </w:t>
      </w:r>
      <w:r w:rsidR="0019553E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(common divisors of 100 and 10240) </w:t>
      </w:r>
      <w:r w:rsidR="00EA13BF" w:rsidRPr="00EA13BF">
        <w:rPr>
          <w:rFonts w:ascii="Times New Roman" w:eastAsia="맑은 고딕" w:hAnsi="Times New Roman" w:hint="eastAsia"/>
          <w:b/>
          <w:iCs/>
          <w:sz w:val="22"/>
          <w:lang w:eastAsia="ko-KR"/>
        </w:rPr>
        <w:t>are</w:t>
      </w:r>
      <w:r w:rsidR="007928B7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additionally</w:t>
      </w:r>
      <w:r w:rsidR="00EA13BF" w:rsidRPr="00EA13BF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introduced. </w:t>
      </w:r>
      <w:r w:rsidR="00845B3E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Network can choose </w:t>
      </w:r>
      <w:r w:rsidR="00267001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proper bitmap length depending on situation. </w:t>
      </w:r>
      <w:r w:rsidR="006967C3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For </w:t>
      </w:r>
      <w:r w:rsidR="006967C3">
        <w:rPr>
          <w:rFonts w:ascii="Times New Roman" w:eastAsia="맑은 고딕" w:hAnsi="Times New Roman"/>
          <w:b/>
          <w:iCs/>
          <w:sz w:val="22"/>
          <w:lang w:eastAsia="ko-KR"/>
        </w:rPr>
        <w:t>example</w:t>
      </w:r>
      <w:r w:rsidR="006967C3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, in shared carrier, legacy bitmap length can be used and in dedicated carrier, the new bitmap length can be utilized. </w:t>
      </w:r>
    </w:p>
    <w:p w14:paraId="71BE6B2E" w14:textId="2D31F80D" w:rsidR="00A31289" w:rsidRDefault="00A31289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As </w:t>
      </w:r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>discussed earlier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when </w:t>
      </w:r>
      <w:r w:rsidR="00B91D21">
        <w:rPr>
          <w:rFonts w:ascii="Times New Roman" w:eastAsia="맑은 고딕" w:hAnsi="Times New Roman" w:hint="eastAsia"/>
          <w:iCs/>
          <w:sz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legacy resource pool bitmap is used, some of reserved resources can be out of resource pool. In this case, the packet cannot be transmitted</w:t>
      </w:r>
      <w:r w:rsidR="00B91D21">
        <w:rPr>
          <w:rFonts w:ascii="Times New Roman" w:eastAsia="맑은 고딕" w:hAnsi="Times New Roman" w:hint="eastAsia"/>
          <w:iCs/>
          <w:sz w:val="22"/>
          <w:lang w:eastAsia="ko-KR"/>
        </w:rPr>
        <w:t xml:space="preserve"> within </w:t>
      </w:r>
      <w:r w:rsidR="00B91D21">
        <w:rPr>
          <w:rFonts w:ascii="Times New Roman" w:eastAsia="맑은 고딕" w:hAnsi="Times New Roman"/>
          <w:iCs/>
          <w:sz w:val="22"/>
          <w:lang w:eastAsia="ko-KR"/>
        </w:rPr>
        <w:t>resource</w:t>
      </w:r>
      <w:r w:rsidR="00B91D21">
        <w:rPr>
          <w:rFonts w:ascii="Times New Roman" w:eastAsia="맑은 고딕" w:hAnsi="Times New Roman" w:hint="eastAsia"/>
          <w:iCs/>
          <w:sz w:val="22"/>
          <w:lang w:eastAsia="ko-KR"/>
        </w:rPr>
        <w:t xml:space="preserve"> pool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, so </w:t>
      </w:r>
      <w:r>
        <w:rPr>
          <w:rFonts w:ascii="Times New Roman" w:eastAsia="맑은 고딕" w:hAnsi="Times New Roman"/>
          <w:iCs/>
          <w:sz w:val="22"/>
          <w:lang w:eastAsia="ko-KR"/>
        </w:rPr>
        <w:t>the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packet will be dropped. To avoid packet loss, </w:t>
      </w:r>
      <w:r w:rsidR="006B65F2">
        <w:rPr>
          <w:rFonts w:ascii="Times New Roman" w:eastAsia="맑은 고딕" w:hAnsi="Times New Roman" w:hint="eastAsia"/>
          <w:iCs/>
          <w:sz w:val="22"/>
          <w:lang w:eastAsia="ko-KR"/>
        </w:rPr>
        <w:t xml:space="preserve">resource 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>reselection can be triggered if some of reserved resou</w:t>
      </w:r>
      <w:r w:rsidR="006B65F2">
        <w:rPr>
          <w:rFonts w:ascii="Times New Roman" w:eastAsia="맑은 고딕" w:hAnsi="Times New Roman" w:hint="eastAsia"/>
          <w:iCs/>
          <w:sz w:val="22"/>
          <w:lang w:eastAsia="ko-KR"/>
        </w:rPr>
        <w:t>rces are</w:t>
      </w: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out of resource pools. </w:t>
      </w:r>
    </w:p>
    <w:p w14:paraId="7AF05047" w14:textId="5E6B582C" w:rsidR="00546515" w:rsidRPr="00B14C6E" w:rsidRDefault="00A31289" w:rsidP="0047581D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B91D21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5: </w:t>
      </w:r>
      <w:r w:rsidR="00B91D21" w:rsidRPr="00B91D21">
        <w:rPr>
          <w:rFonts w:ascii="Times New Roman" w:eastAsia="맑은 고딕" w:hAnsi="Times New Roman" w:hint="eastAsia"/>
          <w:b/>
          <w:iCs/>
          <w:sz w:val="22"/>
          <w:lang w:eastAsia="ko-KR"/>
        </w:rPr>
        <w:t>If reserved resource(s) is out of resource pool, the packet is droppe</w:t>
      </w:r>
      <w:r w:rsidR="007757FE">
        <w:rPr>
          <w:rFonts w:ascii="Times New Roman" w:eastAsia="맑은 고딕" w:hAnsi="Times New Roman" w:hint="eastAsia"/>
          <w:b/>
          <w:iCs/>
          <w:sz w:val="22"/>
          <w:lang w:eastAsia="ko-KR"/>
        </w:rPr>
        <w:t>d and/or resource reselection can be</w:t>
      </w:r>
      <w:r w:rsidR="00B91D21" w:rsidRPr="00B91D21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triggered. </w:t>
      </w:r>
    </w:p>
    <w:p w14:paraId="1EA8277E" w14:textId="0B1AEF5B" w:rsidR="00546515" w:rsidRDefault="00546515" w:rsidP="00546515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Frequency resource </w:t>
      </w:r>
      <w:r w:rsidR="00E756CE">
        <w:rPr>
          <w:rFonts w:eastAsia="맑은 고딕" w:hint="eastAsia"/>
          <w:lang w:val="en-US" w:eastAsia="ko-KR"/>
        </w:rPr>
        <w:t xml:space="preserve">pool </w:t>
      </w:r>
      <w:r>
        <w:rPr>
          <w:rFonts w:eastAsia="맑은 고딕" w:hint="eastAsia"/>
          <w:lang w:val="en-US" w:eastAsia="ko-KR"/>
        </w:rPr>
        <w:t>configuration</w:t>
      </w:r>
      <w:r w:rsidRPr="00546515">
        <w:rPr>
          <w:rFonts w:eastAsia="맑은 고딕" w:hint="eastAsia"/>
          <w:lang w:val="en-US" w:eastAsia="ko-KR"/>
        </w:rPr>
        <w:t xml:space="preserve"> </w:t>
      </w:r>
    </w:p>
    <w:p w14:paraId="226DF5C7" w14:textId="6F7AA663" w:rsidR="0026055F" w:rsidRDefault="0026055F" w:rsidP="00546515">
      <w:pPr>
        <w:widowControl w:val="0"/>
        <w:wordWrap w:val="0"/>
        <w:spacing w:after="200" w:line="276" w:lineRule="auto"/>
        <w:rPr>
          <w:rFonts w:ascii="Times New Roman" w:eastAsia="맑은 고딕" w:hAnsi="Times New Roman" w:hint="eastAsia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For frequency resource pool configuration, rel. 12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signaling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method for SA and data pool can be reused. In rel. 12, start offset, and end offset and </w:t>
      </w:r>
      <w:proofErr w:type="spellStart"/>
      <w:r>
        <w:rPr>
          <w:rFonts w:ascii="Times New Roman" w:eastAsia="맑은 고딕" w:hAnsi="Times New Roman" w:hint="eastAsia"/>
          <w:iCs/>
          <w:sz w:val="22"/>
          <w:lang w:eastAsia="ko-KR"/>
        </w:rPr>
        <w:t>subband</w:t>
      </w:r>
      <w:proofErr w:type="spellEnd"/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 size are signalled by network. </w:t>
      </w:r>
    </w:p>
    <w:p w14:paraId="0FD89E40" w14:textId="78DA4F4F" w:rsidR="0026055F" w:rsidRDefault="00E756CE" w:rsidP="00546515">
      <w:pPr>
        <w:widowControl w:val="0"/>
        <w:wordWrap w:val="0"/>
        <w:spacing w:after="200" w:line="276" w:lineRule="auto"/>
        <w:rPr>
          <w:rFonts w:ascii="Times New Roman" w:eastAsia="맑은 고딕" w:hAnsi="Times New Roman" w:hint="eastAsia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 xml:space="preserve">In RAN1 #85, </w:t>
      </w:r>
      <w:r w:rsidR="00EF7E41">
        <w:rPr>
          <w:rFonts w:ascii="Times New Roman" w:eastAsia="맑은 고딕" w:hAnsi="Times New Roman" w:hint="eastAsia"/>
          <w:iCs/>
          <w:sz w:val="22"/>
          <w:lang w:eastAsia="ko-KR"/>
        </w:rPr>
        <w:t>it was agreed to a</w:t>
      </w:r>
      <w:r w:rsidR="00EF7E41" w:rsidRPr="00EF7E41">
        <w:rPr>
          <w:rFonts w:ascii="Times New Roman" w:eastAsia="맑은 고딕" w:hAnsi="Times New Roman"/>
          <w:iCs/>
          <w:sz w:val="22"/>
          <w:lang w:eastAsia="ko-KR"/>
        </w:rPr>
        <w:t xml:space="preserve">llow resource pool definition where SA and associated Data transmitted on the same </w:t>
      </w:r>
      <w:proofErr w:type="spellStart"/>
      <w:r w:rsidR="00EF7E41" w:rsidRPr="00EF7E41">
        <w:rPr>
          <w:rFonts w:ascii="Times New Roman" w:eastAsia="맑은 고딕" w:hAnsi="Times New Roman"/>
          <w:iCs/>
          <w:sz w:val="22"/>
          <w:lang w:eastAsia="ko-KR"/>
        </w:rPr>
        <w:t>subframe</w:t>
      </w:r>
      <w:proofErr w:type="spellEnd"/>
      <w:r w:rsidR="00EF7E41" w:rsidRPr="00EF7E41">
        <w:rPr>
          <w:rFonts w:ascii="Times New Roman" w:eastAsia="맑은 고딕" w:hAnsi="Times New Roman"/>
          <w:iCs/>
          <w:sz w:val="22"/>
          <w:lang w:eastAsia="ko-KR"/>
        </w:rPr>
        <w:t xml:space="preserve"> are always adjacent in frequency</w:t>
      </w:r>
      <w:r w:rsidR="00EF7E41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 xml:space="preserve">This resource pool structure </w:t>
      </w:r>
      <w:proofErr w:type="spellStart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>can not</w:t>
      </w:r>
      <w:proofErr w:type="spellEnd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 xml:space="preserve"> be implemented by rel. 12 frequency resource pool </w:t>
      </w:r>
      <w:proofErr w:type="spellStart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>signaling</w:t>
      </w:r>
      <w:proofErr w:type="spellEnd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 xml:space="preserve">. </w:t>
      </w:r>
      <w:proofErr w:type="gramStart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>Therefore, a new method to additionally support the interleaved SA and data pool.</w:t>
      </w:r>
      <w:proofErr w:type="gramEnd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 xml:space="preserve"> This new </w:t>
      </w:r>
      <w:r w:rsidR="0026055F">
        <w:rPr>
          <w:rFonts w:ascii="Times New Roman" w:eastAsia="맑은 고딕" w:hAnsi="Times New Roman"/>
          <w:iCs/>
          <w:sz w:val="22"/>
          <w:lang w:eastAsia="ko-KR"/>
        </w:rPr>
        <w:t>signalling</w:t>
      </w:r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 xml:space="preserve"> requires </w:t>
      </w:r>
      <w:proofErr w:type="gramStart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>a new</w:t>
      </w:r>
      <w:proofErr w:type="gramEnd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 xml:space="preserve"> information such as the number of </w:t>
      </w:r>
      <w:proofErr w:type="spellStart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>subbands</w:t>
      </w:r>
      <w:proofErr w:type="spellEnd"/>
      <w:r w:rsidR="0026055F">
        <w:rPr>
          <w:rFonts w:ascii="Times New Roman" w:eastAsia="맑은 고딕" w:hAnsi="Times New Roman" w:hint="eastAsia"/>
          <w:iCs/>
          <w:sz w:val="22"/>
          <w:lang w:eastAsia="ko-KR"/>
        </w:rPr>
        <w:t>. Also in this option</w:t>
      </w:r>
    </w:p>
    <w:p w14:paraId="0A0449D9" w14:textId="035CF434" w:rsidR="00546515" w:rsidRDefault="0026055F" w:rsidP="0026055F">
      <w:pPr>
        <w:widowControl w:val="0"/>
        <w:wordWrap w:val="0"/>
        <w:spacing w:after="200" w:line="276" w:lineRule="auto"/>
        <w:jc w:val="center"/>
        <w:rPr>
          <w:rFonts w:ascii="Times New Roman" w:eastAsia="맑은 고딕" w:hAnsi="Times New Roman" w:hint="eastAsia"/>
          <w:iCs/>
          <w:sz w:val="22"/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3FD2CDD" wp14:editId="52AF1731">
            <wp:extent cx="3257550" cy="2638425"/>
            <wp:effectExtent l="0" t="0" r="0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84D9" w14:textId="201112DC" w:rsidR="0026055F" w:rsidRPr="00EF7E41" w:rsidRDefault="0026055F" w:rsidP="0026055F">
      <w:pPr>
        <w:widowControl w:val="0"/>
        <w:wordWrap w:val="0"/>
        <w:spacing w:after="200" w:line="276" w:lineRule="auto"/>
        <w:jc w:val="center"/>
        <w:rPr>
          <w:rFonts w:ascii="Times New Roman" w:eastAsia="맑은 고딕" w:hAnsi="Times New Roman"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iCs/>
          <w:sz w:val="22"/>
          <w:lang w:eastAsia="ko-KR"/>
        </w:rPr>
        <w:t>Fig. 1 Two resource pool structures for V2V</w:t>
      </w:r>
    </w:p>
    <w:p w14:paraId="4BAFE470" w14:textId="77777777" w:rsidR="00000000" w:rsidRPr="0026055F" w:rsidRDefault="0026055F" w:rsidP="0026055F">
      <w:pPr>
        <w:spacing w:line="276" w:lineRule="auto"/>
        <w:rPr>
          <w:rFonts w:ascii="Times New Roman" w:eastAsia="맑은 고딕" w:hAnsi="Times New Roman"/>
          <w:b/>
          <w:lang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lastRenderedPageBreak/>
        <w:t xml:space="preserve">Proposal 6: </w:t>
      </w:r>
      <w:r w:rsidR="00432C96" w:rsidRPr="0026055F">
        <w:rPr>
          <w:rFonts w:ascii="Times New Roman" w:eastAsia="맑은 고딕" w:hAnsi="Times New Roman" w:hint="eastAsia"/>
          <w:b/>
          <w:lang w:eastAsia="ko-KR"/>
        </w:rPr>
        <w:t>Two methods are supported for frequency resource indication for resource pool</w:t>
      </w:r>
    </w:p>
    <w:p w14:paraId="35DB7BEC" w14:textId="77777777" w:rsidR="00000000" w:rsidRPr="0026055F" w:rsidRDefault="00432C96" w:rsidP="0026055F">
      <w:pPr>
        <w:numPr>
          <w:ilvl w:val="0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Method 1: Reuse Rel-12 signaling method for SA and data pool</w:t>
      </w:r>
    </w:p>
    <w:p w14:paraId="402DE167" w14:textId="77777777" w:rsidR="00000000" w:rsidRPr="0026055F" w:rsidRDefault="00432C96" w:rsidP="0026055F">
      <w:pPr>
        <w:numPr>
          <w:ilvl w:val="1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Used for SA/data </w:t>
      </w:r>
      <w:proofErr w:type="spellStart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TDMed</w:t>
      </w:r>
      <w:proofErr w:type="spellEnd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or </w:t>
      </w:r>
      <w:proofErr w:type="spellStart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FDMed</w:t>
      </w:r>
      <w:proofErr w:type="spellEnd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in non-adjacent PRBs</w:t>
      </w:r>
    </w:p>
    <w:p w14:paraId="3B2D1000" w14:textId="77777777" w:rsidR="00000000" w:rsidRPr="0026055F" w:rsidRDefault="00432C96" w:rsidP="0026055F">
      <w:pPr>
        <w:numPr>
          <w:ilvl w:val="0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Method 2: A new method to additionally support the interleaved SA and data pool</w:t>
      </w:r>
    </w:p>
    <w:p w14:paraId="17584818" w14:textId="60EA2F42" w:rsidR="007463C0" w:rsidRPr="0026055F" w:rsidRDefault="00432C96" w:rsidP="00C10DAD">
      <w:pPr>
        <w:numPr>
          <w:ilvl w:val="1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Used for SA/data</w:t>
      </w: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br/>
      </w:r>
      <w:proofErr w:type="spellStart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FDMed</w:t>
      </w:r>
      <w:proofErr w:type="spellEnd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in adjacent PRBs</w:t>
      </w:r>
    </w:p>
    <w:p w14:paraId="630AB388" w14:textId="3AAEC364" w:rsidR="007463C0" w:rsidRPr="0047581D" w:rsidRDefault="00B14C6E" w:rsidP="00C10DAD">
      <w:pPr>
        <w:pStyle w:val="3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Sub</w:t>
      </w:r>
      <w:r>
        <w:rPr>
          <w:rFonts w:eastAsia="맑은 고딕" w:hint="eastAsia"/>
          <w:lang w:val="en-US" w:eastAsia="ko-KR"/>
        </w:rPr>
        <w:t>-</w:t>
      </w:r>
      <w:r w:rsidR="007463C0" w:rsidRPr="0047581D">
        <w:rPr>
          <w:rFonts w:eastAsia="맑은 고딕"/>
          <w:lang w:val="en-US" w:eastAsia="ko-KR"/>
        </w:rPr>
        <w:t xml:space="preserve">channelization </w:t>
      </w:r>
    </w:p>
    <w:p w14:paraId="297563F6" w14:textId="71003F64" w:rsidR="009C2744" w:rsidRDefault="009C2744" w:rsidP="0047581D">
      <w:pPr>
        <w:spacing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motivation of sub-channelization can be summarized as follows, </w:t>
      </w:r>
    </w:p>
    <w:p w14:paraId="1788AA76" w14:textId="182C25C1" w:rsidR="009C2744" w:rsidRDefault="009C2744" w:rsidP="009C2744">
      <w:pPr>
        <w:pStyle w:val="af8"/>
        <w:numPr>
          <w:ilvl w:val="0"/>
          <w:numId w:val="25"/>
        </w:numPr>
        <w:spacing w:line="276" w:lineRule="auto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Reduce sensing complexity</w:t>
      </w:r>
      <w:r w:rsidR="00B14C6E">
        <w:rPr>
          <w:rFonts w:ascii="Times New Roman" w:eastAsia="맑은 고딕" w:hAnsi="Times New Roman" w:hint="eastAsia"/>
          <w:lang w:eastAsia="ko-KR"/>
        </w:rPr>
        <w:t xml:space="preserve">: </w:t>
      </w:r>
      <w:r w:rsidR="00B14C6E" w:rsidRPr="0047581D">
        <w:rPr>
          <w:rFonts w:ascii="Times New Roman" w:eastAsia="맑은 고딕" w:hAnsi="Times New Roman"/>
          <w:lang w:eastAsia="ko-KR"/>
        </w:rPr>
        <w:t xml:space="preserve">While energy sensing is performed in data resource pool, a sensing granularity </w:t>
      </w:r>
      <w:r w:rsidR="00B14C6E">
        <w:rPr>
          <w:rFonts w:ascii="Times New Roman" w:eastAsia="맑은 고딕" w:hAnsi="Times New Roman" w:hint="eastAsia"/>
          <w:lang w:eastAsia="ko-KR"/>
        </w:rPr>
        <w:t>can be</w:t>
      </w:r>
      <w:r w:rsidR="00B14C6E" w:rsidRPr="0047581D">
        <w:rPr>
          <w:rFonts w:ascii="Times New Roman" w:eastAsia="맑은 고딕" w:hAnsi="Times New Roman"/>
          <w:lang w:eastAsia="ko-KR"/>
        </w:rPr>
        <w:t xml:space="preserve"> </w:t>
      </w:r>
      <w:r w:rsidR="00B14C6E">
        <w:rPr>
          <w:rFonts w:ascii="Times New Roman" w:eastAsia="맑은 고딕" w:hAnsi="Times New Roman" w:hint="eastAsia"/>
          <w:lang w:eastAsia="ko-KR"/>
        </w:rPr>
        <w:t xml:space="preserve">based on </w:t>
      </w:r>
      <w:proofErr w:type="spellStart"/>
      <w:r w:rsidR="00B14C6E">
        <w:rPr>
          <w:rFonts w:ascii="Times New Roman" w:eastAsia="맑은 고딕" w:hAnsi="Times New Roman" w:hint="eastAsia"/>
          <w:lang w:eastAsia="ko-KR"/>
        </w:rPr>
        <w:t>subchannel</w:t>
      </w:r>
      <w:proofErr w:type="spellEnd"/>
      <w:r w:rsidR="00B14C6E">
        <w:rPr>
          <w:rFonts w:ascii="Times New Roman" w:eastAsia="맑은 고딕" w:hAnsi="Times New Roman" w:hint="eastAsia"/>
          <w:lang w:eastAsia="ko-KR"/>
        </w:rPr>
        <w:t xml:space="preserve"> size</w:t>
      </w:r>
      <w:r w:rsidR="00B14C6E" w:rsidRPr="0047581D">
        <w:rPr>
          <w:rFonts w:ascii="Times New Roman" w:eastAsia="맑은 고딕" w:hAnsi="Times New Roman"/>
          <w:lang w:eastAsia="ko-KR"/>
        </w:rPr>
        <w:t xml:space="preserve">. </w:t>
      </w:r>
      <w:r w:rsidR="00B14C6E" w:rsidRPr="00AE7528">
        <w:rPr>
          <w:rFonts w:ascii="Times New Roman" w:eastAsia="맑은 고딕" w:hAnsi="Times New Roman"/>
          <w:lang w:eastAsia="ko-KR"/>
        </w:rPr>
        <w:t xml:space="preserve">A sub-channel consists of a group of RBs in a same </w:t>
      </w:r>
      <w:proofErr w:type="spellStart"/>
      <w:r w:rsidR="00B14C6E" w:rsidRPr="00AE7528">
        <w:rPr>
          <w:rFonts w:ascii="Times New Roman" w:eastAsia="맑은 고딕" w:hAnsi="Times New Roman"/>
          <w:lang w:eastAsia="ko-KR"/>
        </w:rPr>
        <w:t>s</w:t>
      </w:r>
      <w:r w:rsidR="00B14C6E">
        <w:rPr>
          <w:rFonts w:ascii="Times New Roman" w:eastAsia="맑은 고딕" w:hAnsi="Times New Roman"/>
          <w:lang w:eastAsia="ko-KR"/>
        </w:rPr>
        <w:t>ubframe</w:t>
      </w:r>
      <w:proofErr w:type="spellEnd"/>
      <w:r w:rsidR="00B14C6E">
        <w:rPr>
          <w:rFonts w:ascii="Times New Roman" w:eastAsia="맑은 고딕" w:hAnsi="Times New Roman"/>
          <w:lang w:eastAsia="ko-KR"/>
        </w:rPr>
        <w:t>.</w:t>
      </w:r>
      <w:r w:rsidR="00B14C6E">
        <w:rPr>
          <w:rFonts w:ascii="Times New Roman" w:eastAsia="맑은 고딕" w:hAnsi="Times New Roman" w:hint="eastAsia"/>
          <w:lang w:eastAsia="ko-KR"/>
        </w:rPr>
        <w:t xml:space="preserve"> This reduces the computational</w:t>
      </w:r>
      <w:r w:rsidR="00B14C6E">
        <w:rPr>
          <w:rFonts w:ascii="Times New Roman" w:eastAsia="맑은 고딕" w:hAnsi="Times New Roman"/>
          <w:lang w:eastAsia="ko-KR"/>
        </w:rPr>
        <w:t xml:space="preserve"> complexity </w:t>
      </w:r>
      <w:r w:rsidR="00B14C6E">
        <w:rPr>
          <w:rFonts w:ascii="Times New Roman" w:eastAsia="맑은 고딕" w:hAnsi="Times New Roman" w:hint="eastAsia"/>
          <w:lang w:eastAsia="ko-KR"/>
        </w:rPr>
        <w:t xml:space="preserve">compared to PRB-level sensing.  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</w:p>
    <w:p w14:paraId="313523AD" w14:textId="22A9AD80" w:rsidR="009C2744" w:rsidRDefault="009C2744" w:rsidP="009C2744">
      <w:pPr>
        <w:pStyle w:val="af8"/>
        <w:numPr>
          <w:ilvl w:val="0"/>
          <w:numId w:val="25"/>
        </w:numPr>
        <w:spacing w:line="276" w:lineRule="auto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Reduce resource fragmentation</w:t>
      </w:r>
      <w:r w:rsidR="0026055F">
        <w:rPr>
          <w:rFonts w:ascii="Times New Roman" w:eastAsia="맑은 고딕" w:hAnsi="Times New Roman" w:hint="eastAsia"/>
          <w:lang w:eastAsia="ko-KR"/>
        </w:rPr>
        <w:t xml:space="preserve">: If any position of resource can be selected, resource could be fragmented. </w:t>
      </w:r>
      <w:r w:rsidR="00C10DAD">
        <w:rPr>
          <w:rFonts w:ascii="Times New Roman" w:eastAsia="맑은 고딕" w:hAnsi="Times New Roman" w:hint="eastAsia"/>
          <w:lang w:eastAsia="ko-KR"/>
        </w:rPr>
        <w:t xml:space="preserve"> </w:t>
      </w:r>
    </w:p>
    <w:p w14:paraId="34A6754F" w14:textId="50714EEA" w:rsidR="009C2744" w:rsidRPr="009C2744" w:rsidRDefault="009C2744" w:rsidP="009C2744">
      <w:pPr>
        <w:pStyle w:val="af8"/>
        <w:numPr>
          <w:ilvl w:val="0"/>
          <w:numId w:val="25"/>
        </w:numPr>
        <w:spacing w:line="276" w:lineRule="auto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Reduce resource indication bit size</w:t>
      </w:r>
      <w:r w:rsidR="0026055F">
        <w:rPr>
          <w:rFonts w:ascii="Times New Roman" w:eastAsia="맑은 고딕" w:hAnsi="Times New Roman" w:hint="eastAsia"/>
          <w:lang w:eastAsia="ko-KR"/>
        </w:rPr>
        <w:t xml:space="preserve">: If all UEs </w:t>
      </w:r>
      <w:proofErr w:type="gramStart"/>
      <w:r w:rsidR="0026055F">
        <w:rPr>
          <w:rFonts w:ascii="Times New Roman" w:eastAsia="맑은 고딕" w:hAnsi="Times New Roman" w:hint="eastAsia"/>
          <w:lang w:eastAsia="ko-KR"/>
        </w:rPr>
        <w:t>selects</w:t>
      </w:r>
      <w:proofErr w:type="gramEnd"/>
      <w:r w:rsidR="0026055F">
        <w:rPr>
          <w:rFonts w:ascii="Times New Roman" w:eastAsia="맑은 고딕" w:hAnsi="Times New Roman" w:hint="eastAsia"/>
          <w:lang w:eastAsia="ko-KR"/>
        </w:rPr>
        <w:t xml:space="preserve"> the resources based on sub-channel, resource indication bit size can be reduced. However, for future release and future flexibility RA bit size in SA does not be reduced. </w:t>
      </w:r>
    </w:p>
    <w:p w14:paraId="4EBC9DF6" w14:textId="399E5E06" w:rsidR="003A66E2" w:rsidRPr="0047581D" w:rsidRDefault="00246781" w:rsidP="0047581D">
      <w:pPr>
        <w:spacing w:line="276" w:lineRule="auto"/>
        <w:rPr>
          <w:rFonts w:ascii="Times New Roman" w:eastAsia="맑은 고딕" w:hAnsi="Times New Roman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While energy sensing </w:t>
      </w:r>
      <w:r w:rsidR="00AA50E4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is performed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in data resource pool, </w:t>
      </w:r>
      <w:r w:rsidR="00B10722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sensing granularity </w:t>
      </w:r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>can be</w:t>
      </w:r>
      <w:r w:rsidR="00001DBA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based on </w:t>
      </w:r>
      <w:proofErr w:type="spellStart"/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>subchannel</w:t>
      </w:r>
      <w:proofErr w:type="spellEnd"/>
      <w:r w:rsidR="00001DB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size</w:t>
      </w:r>
      <w:r w:rsidR="00B32810"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A sub-channel consists of a group of RBs in a same </w:t>
      </w:r>
      <w:proofErr w:type="spellStart"/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s</w:t>
      </w:r>
      <w:r w:rsidR="00AE7528">
        <w:rPr>
          <w:rFonts w:ascii="Times New Roman" w:eastAsia="맑은 고딕" w:hAnsi="Times New Roman"/>
          <w:sz w:val="22"/>
          <w:szCs w:val="22"/>
          <w:lang w:eastAsia="ko-KR"/>
        </w:rPr>
        <w:t>ubframe</w:t>
      </w:r>
      <w:proofErr w:type="spellEnd"/>
      <w:r w:rsid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To satisfy PSD regulation in ITS </w:t>
      </w:r>
      <w:r w:rsidR="00AE7528">
        <w:rPr>
          <w:rFonts w:ascii="Times New Roman" w:eastAsia="맑은 고딕" w:hAnsi="Times New Roman"/>
          <w:sz w:val="22"/>
          <w:szCs w:val="22"/>
          <w:lang w:eastAsia="ko-KR"/>
        </w:rPr>
        <w:t>carrier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each sub-channel can be </w:t>
      </w:r>
      <w:proofErr w:type="gramStart"/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>consist</w:t>
      </w:r>
      <w:proofErr w:type="gramEnd"/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of distributed RBs.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The sub-channel size in a resource pool can be configured by </w:t>
      </w:r>
      <w:proofErr w:type="spellStart"/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eNB</w:t>
      </w:r>
      <w:proofErr w:type="spellEnd"/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 or preconfigured. Sub-channel size 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should be </w:t>
      </w:r>
      <w:r w:rsid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the same in a resource pool.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 xml:space="preserve">Different sub-channels 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should 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have disjoint group of RBs. Frequency resource allocation granularity equals to the size of sub-channel</w:t>
      </w:r>
      <w:r w:rsidR="00F30B79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to reduce the number of indication bits</w:t>
      </w:r>
      <w:r w:rsidR="00AE7528" w:rsidRPr="00AE7528">
        <w:rPr>
          <w:rFonts w:ascii="Times New Roman" w:eastAsia="맑은 고딕" w:hAnsi="Times New Roman"/>
          <w:sz w:val="22"/>
          <w:szCs w:val="22"/>
          <w:lang w:eastAsia="ko-KR"/>
        </w:rPr>
        <w:t>.</w:t>
      </w:r>
      <w:r w:rsidR="0026055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Figure 2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illustrates an example of sub</w:t>
      </w:r>
      <w:r w:rsidR="00642C83">
        <w:rPr>
          <w:rFonts w:ascii="Times New Roman" w:eastAsia="맑은 고딕" w:hAnsi="Times New Roman" w:hint="eastAsia"/>
          <w:sz w:val="22"/>
          <w:szCs w:val="22"/>
          <w:lang w:eastAsia="ko-KR"/>
        </w:rPr>
        <w:t>-</w:t>
      </w:r>
      <w:r w:rsidR="00AE7528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channelization. </w:t>
      </w:r>
    </w:p>
    <w:p w14:paraId="425CDFAA" w14:textId="064562E2" w:rsidR="007463C0" w:rsidRPr="0047581D" w:rsidRDefault="00AE7528" w:rsidP="0047581D">
      <w:pPr>
        <w:rPr>
          <w:rFonts w:eastAsia="맑은 고딕"/>
          <w:lang w:val="en-US" w:eastAsia="ko-KR"/>
        </w:rPr>
      </w:pPr>
      <w:r w:rsidRPr="00AE7528">
        <w:t xml:space="preserve"> </w:t>
      </w:r>
      <w:r w:rsidRPr="00AE7528">
        <w:rPr>
          <w:noProof/>
          <w:lang w:val="en-US" w:eastAsia="ko-KR"/>
        </w:rPr>
        <w:drawing>
          <wp:inline distT="0" distB="0" distL="0" distR="0" wp14:anchorId="169DC35A" wp14:editId="5299A0DE">
            <wp:extent cx="6120765" cy="2854363"/>
            <wp:effectExtent l="0" t="0" r="0" b="317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54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283E2" w14:textId="60A7EF0D" w:rsidR="007463C0" w:rsidRPr="0047581D" w:rsidRDefault="0026055F" w:rsidP="0047581D">
      <w:pPr>
        <w:pStyle w:val="LGTdoc"/>
        <w:spacing w:before="100" w:beforeAutospacing="1" w:afterLines="0" w:after="100" w:afterAutospacing="1" w:line="240" w:lineRule="auto"/>
        <w:ind w:firstLine="567"/>
        <w:jc w:val="center"/>
      </w:pPr>
      <w:r>
        <w:t xml:space="preserve">Fig. </w:t>
      </w:r>
      <w:r>
        <w:rPr>
          <w:rFonts w:hint="eastAsia"/>
        </w:rPr>
        <w:t>2</w:t>
      </w:r>
      <w:r w:rsidR="00AA50E4" w:rsidRPr="0047581D">
        <w:t xml:space="preserve"> S</w:t>
      </w:r>
      <w:r w:rsidR="003A66E2" w:rsidRPr="0047581D">
        <w:t xml:space="preserve">ub channelization with </w:t>
      </w:r>
      <w:r w:rsidR="00C810E8" w:rsidRPr="0047581D">
        <w:t xml:space="preserve">multiple </w:t>
      </w:r>
      <w:r w:rsidR="003A66E2" w:rsidRPr="0047581D">
        <w:t xml:space="preserve">RB indication </w:t>
      </w:r>
    </w:p>
    <w:p w14:paraId="7EA43131" w14:textId="258AB1EC" w:rsidR="004E52B3" w:rsidRDefault="0026055F" w:rsidP="0047581D">
      <w:pPr>
        <w:pStyle w:val="LGTdoc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>Proposal 7: Sub-</w:t>
      </w:r>
      <w:proofErr w:type="spellStart"/>
      <w:r>
        <w:rPr>
          <w:rFonts w:eastAsia="맑은 고딕" w:hint="eastAsia"/>
          <w:b/>
          <w:iCs/>
          <w:lang w:val="en-US"/>
        </w:rPr>
        <w:t>chanhnelization</w:t>
      </w:r>
      <w:proofErr w:type="spellEnd"/>
      <w:r>
        <w:rPr>
          <w:rFonts w:eastAsia="맑은 고딕" w:hint="eastAsia"/>
          <w:b/>
          <w:iCs/>
          <w:lang w:val="en-US"/>
        </w:rPr>
        <w:t xml:space="preserve"> is supported for PC5-based V2V. </w:t>
      </w:r>
    </w:p>
    <w:p w14:paraId="54D8694C" w14:textId="77777777" w:rsidR="0026055F" w:rsidRPr="0047581D" w:rsidRDefault="0026055F" w:rsidP="0047581D">
      <w:pPr>
        <w:pStyle w:val="LGTdoc"/>
        <w:rPr>
          <w:rFonts w:eastAsia="맑은 고딕"/>
          <w:b/>
          <w:iCs/>
          <w:lang w:val="en-US"/>
        </w:rPr>
      </w:pPr>
    </w:p>
    <w:p w14:paraId="628D6935" w14:textId="1AD63258" w:rsidR="00A421F6" w:rsidRPr="0047581D" w:rsidRDefault="00A421F6">
      <w:pPr>
        <w:pStyle w:val="1"/>
      </w:pPr>
      <w:r w:rsidRPr="0047581D">
        <w:rPr>
          <w:rFonts w:hint="eastAsia"/>
        </w:rPr>
        <w:lastRenderedPageBreak/>
        <w:t>Conclusion</w:t>
      </w:r>
    </w:p>
    <w:p w14:paraId="452440C9" w14:textId="197ADBF1" w:rsidR="00A421F6" w:rsidRDefault="001973DF" w:rsidP="00A421F6">
      <w:pPr>
        <w:rPr>
          <w:rFonts w:ascii="Times New Roman" w:eastAsia="맑은 고딕" w:hAnsi="Times New Roman" w:hint="eastAsia"/>
          <w:sz w:val="22"/>
          <w:szCs w:val="22"/>
          <w:lang w:eastAsia="ko-KR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We discuss resource pool </w:t>
      </w:r>
      <w:r w:rsidR="00410F75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design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for PC5-based V2V. Based on the discussions, the following </w:t>
      </w:r>
      <w:r w:rsidR="007943FB"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p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roposals were made:</w:t>
      </w:r>
    </w:p>
    <w:p w14:paraId="09989B68" w14:textId="77777777" w:rsidR="0026055F" w:rsidRPr="0047581D" w:rsidRDefault="0026055F" w:rsidP="0026055F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Proposal 1: Confirm the working assumption: SA resource and data resource are </w:t>
      </w:r>
      <w:r w:rsidRPr="00373E8B">
        <w:rPr>
          <w:rFonts w:ascii="Times New Roman" w:eastAsia="맑은 고딕" w:hAnsi="Times New Roman"/>
          <w:b/>
          <w:i/>
          <w:iCs/>
          <w:sz w:val="22"/>
          <w:lang w:eastAsia="ko-KR"/>
        </w:rPr>
        <w:t>always</w:t>
      </w:r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 </w:t>
      </w:r>
      <w:proofErr w:type="spellStart"/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>FDMed</w:t>
      </w:r>
      <w:proofErr w:type="spellEnd"/>
      <w:r w:rsidRPr="0047581D">
        <w:rPr>
          <w:rFonts w:ascii="Times New Roman" w:eastAsia="맑은 고딕" w:hAnsi="Times New Roman"/>
          <w:b/>
          <w:iCs/>
          <w:sz w:val="22"/>
          <w:lang w:eastAsia="ko-KR"/>
        </w:rPr>
        <w:t xml:space="preserve"> from system perspective. </w:t>
      </w:r>
    </w:p>
    <w:p w14:paraId="03801ACD" w14:textId="77777777" w:rsidR="0026055F" w:rsidRDefault="0026055F" w:rsidP="0026055F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546515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2: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For PC5-based V2V, a s</w:t>
      </w:r>
      <w:r>
        <w:rPr>
          <w:rFonts w:ascii="Times New Roman" w:eastAsia="맑은 고딕" w:hAnsi="Times New Roman"/>
          <w:b/>
          <w:iCs/>
          <w:sz w:val="22"/>
          <w:lang w:eastAsia="ko-KR"/>
        </w:rPr>
        <w:t xml:space="preserve">ingle bitmap is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signalled to </w:t>
      </w:r>
      <w:r>
        <w:rPr>
          <w:rFonts w:ascii="Times New Roman" w:eastAsia="맑은 고딕" w:hAnsi="Times New Roman"/>
          <w:b/>
          <w:iCs/>
          <w:sz w:val="22"/>
          <w:lang w:eastAsia="ko-KR"/>
        </w:rPr>
        <w:t xml:space="preserve">set </w:t>
      </w:r>
      <w:proofErr w:type="spellStart"/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sidelink</w:t>
      </w:r>
      <w:proofErr w:type="spellEnd"/>
      <w:r w:rsidRPr="00546515">
        <w:rPr>
          <w:rFonts w:ascii="Times New Roman" w:eastAsia="맑은 고딕" w:hAnsi="Times New Roman"/>
          <w:b/>
          <w:iCs/>
          <w:sz w:val="22"/>
          <w:lang w:eastAsia="ko-KR"/>
        </w:rPr>
        <w:t xml:space="preserve"> </w:t>
      </w:r>
      <w:proofErr w:type="spellStart"/>
      <w:r w:rsidRPr="00546515">
        <w:rPr>
          <w:rFonts w:ascii="Times New Roman" w:eastAsia="맑은 고딕" w:hAnsi="Times New Roman"/>
          <w:b/>
          <w:iCs/>
          <w:sz w:val="22"/>
          <w:lang w:eastAsia="ko-KR"/>
        </w:rPr>
        <w:t>subframes</w:t>
      </w:r>
      <w:proofErr w:type="spellEnd"/>
      <w:r w:rsidRPr="00546515">
        <w:rPr>
          <w:rFonts w:ascii="Times New Roman" w:eastAsia="맑은 고딕" w:hAnsi="Times New Roman"/>
          <w:b/>
          <w:iCs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for both of</w:t>
      </w:r>
      <w:r w:rsidRPr="00546515">
        <w:rPr>
          <w:rFonts w:ascii="Times New Roman" w:eastAsia="맑은 고딕" w:hAnsi="Times New Roman"/>
          <w:b/>
          <w:iCs/>
          <w:sz w:val="22"/>
          <w:lang w:eastAsia="ko-KR"/>
        </w:rPr>
        <w:t xml:space="preserve"> SA and data pools.</w:t>
      </w:r>
    </w:p>
    <w:p w14:paraId="219A533D" w14:textId="77777777" w:rsidR="0026055F" w:rsidRPr="005C136D" w:rsidRDefault="0026055F" w:rsidP="0026055F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Proposal 3: The concept of SC period for resource pool configuration is not necessary. Resource pool bitmap is repeated within a SFN period. </w:t>
      </w:r>
    </w:p>
    <w:p w14:paraId="6ED5205C" w14:textId="77777777" w:rsidR="0026055F" w:rsidRDefault="0026055F" w:rsidP="0026055F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4</w:t>
      </w:r>
      <w:r w:rsidRPr="00EA13BF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: For PC5-based V2V, new bitmap length(s) for resource pool configuration, e.g.,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10, 20 (common divisors of 100 and 10240) </w:t>
      </w:r>
      <w:r w:rsidRPr="00EA13BF">
        <w:rPr>
          <w:rFonts w:ascii="Times New Roman" w:eastAsia="맑은 고딕" w:hAnsi="Times New Roman" w:hint="eastAsia"/>
          <w:b/>
          <w:iCs/>
          <w:sz w:val="22"/>
          <w:lang w:eastAsia="ko-KR"/>
        </w:rPr>
        <w:t>are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additionally</w:t>
      </w:r>
      <w:r w:rsidRPr="00EA13BF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introduced. 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Network can choose proper bitmap length depending on situation. For </w:t>
      </w:r>
      <w:r>
        <w:rPr>
          <w:rFonts w:ascii="Times New Roman" w:eastAsia="맑은 고딕" w:hAnsi="Times New Roman"/>
          <w:b/>
          <w:iCs/>
          <w:sz w:val="22"/>
          <w:lang w:eastAsia="ko-KR"/>
        </w:rPr>
        <w:t>example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, in shared carrier, legacy bitmap length can be used and in dedicated carrier, the new bitmap length can be utilized. </w:t>
      </w:r>
    </w:p>
    <w:p w14:paraId="273C83E2" w14:textId="77777777" w:rsidR="0026055F" w:rsidRPr="00B14C6E" w:rsidRDefault="0026055F" w:rsidP="0026055F">
      <w:pPr>
        <w:widowControl w:val="0"/>
        <w:wordWrap w:val="0"/>
        <w:spacing w:after="200" w:line="276" w:lineRule="auto"/>
        <w:rPr>
          <w:rFonts w:ascii="Times New Roman" w:eastAsia="맑은 고딕" w:hAnsi="Times New Roman"/>
          <w:b/>
          <w:iCs/>
          <w:sz w:val="22"/>
          <w:lang w:eastAsia="ko-KR"/>
        </w:rPr>
      </w:pPr>
      <w:r w:rsidRPr="00B91D21">
        <w:rPr>
          <w:rFonts w:ascii="Times New Roman" w:eastAsia="맑은 고딕" w:hAnsi="Times New Roman" w:hint="eastAsia"/>
          <w:b/>
          <w:iCs/>
          <w:sz w:val="22"/>
          <w:lang w:eastAsia="ko-KR"/>
        </w:rPr>
        <w:t>Proposal 5: If reserved resource(s) is out of resource pool, the packet is droppe</w:t>
      </w:r>
      <w:r>
        <w:rPr>
          <w:rFonts w:ascii="Times New Roman" w:eastAsia="맑은 고딕" w:hAnsi="Times New Roman" w:hint="eastAsia"/>
          <w:b/>
          <w:iCs/>
          <w:sz w:val="22"/>
          <w:lang w:eastAsia="ko-KR"/>
        </w:rPr>
        <w:t>d and/or resource reselection can be</w:t>
      </w:r>
      <w:r w:rsidRPr="00B91D21">
        <w:rPr>
          <w:rFonts w:ascii="Times New Roman" w:eastAsia="맑은 고딕" w:hAnsi="Times New Roman" w:hint="eastAsia"/>
          <w:b/>
          <w:iCs/>
          <w:sz w:val="22"/>
          <w:lang w:eastAsia="ko-KR"/>
        </w:rPr>
        <w:t xml:space="preserve"> triggered. </w:t>
      </w:r>
    </w:p>
    <w:p w14:paraId="584BB225" w14:textId="77777777" w:rsidR="0026055F" w:rsidRPr="0026055F" w:rsidRDefault="0026055F" w:rsidP="0026055F">
      <w:pPr>
        <w:spacing w:line="276" w:lineRule="auto"/>
        <w:rPr>
          <w:rFonts w:ascii="Times New Roman" w:eastAsia="맑은 고딕" w:hAnsi="Times New Roman"/>
          <w:b/>
          <w:lang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Proposal 6: </w:t>
      </w:r>
      <w:r w:rsidRPr="0026055F">
        <w:rPr>
          <w:rFonts w:ascii="Times New Roman" w:eastAsia="맑은 고딕" w:hAnsi="Times New Roman" w:hint="eastAsia"/>
          <w:b/>
          <w:lang w:eastAsia="ko-KR"/>
        </w:rPr>
        <w:t>Two methods are supported for frequency resource indication for resource pool</w:t>
      </w:r>
    </w:p>
    <w:p w14:paraId="6AFE29BA" w14:textId="77777777" w:rsidR="0026055F" w:rsidRPr="0026055F" w:rsidRDefault="0026055F" w:rsidP="0026055F">
      <w:pPr>
        <w:numPr>
          <w:ilvl w:val="0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Method 1: Reuse Rel-12 signaling method for SA and data pool</w:t>
      </w:r>
    </w:p>
    <w:p w14:paraId="3393C12D" w14:textId="77777777" w:rsidR="0026055F" w:rsidRPr="0026055F" w:rsidRDefault="0026055F" w:rsidP="0026055F">
      <w:pPr>
        <w:numPr>
          <w:ilvl w:val="1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Used for SA/data </w:t>
      </w:r>
      <w:proofErr w:type="spellStart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TDMed</w:t>
      </w:r>
      <w:proofErr w:type="spellEnd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or </w:t>
      </w:r>
      <w:proofErr w:type="spellStart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FDMed</w:t>
      </w:r>
      <w:proofErr w:type="spellEnd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in non-adjacent PRBs</w:t>
      </w:r>
    </w:p>
    <w:p w14:paraId="4666B7E2" w14:textId="77777777" w:rsidR="0026055F" w:rsidRPr="0026055F" w:rsidRDefault="0026055F" w:rsidP="0026055F">
      <w:pPr>
        <w:numPr>
          <w:ilvl w:val="0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Method 2: A new method to additionally support the interleaved SA and data pool</w:t>
      </w:r>
    </w:p>
    <w:p w14:paraId="6DA93F73" w14:textId="77777777" w:rsidR="0026055F" w:rsidRPr="0026055F" w:rsidRDefault="0026055F" w:rsidP="0026055F">
      <w:pPr>
        <w:numPr>
          <w:ilvl w:val="1"/>
          <w:numId w:val="26"/>
        </w:numPr>
        <w:spacing w:line="276" w:lineRule="auto"/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Used for SA/data</w:t>
      </w:r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br/>
      </w:r>
      <w:proofErr w:type="spellStart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FDMed</w:t>
      </w:r>
      <w:proofErr w:type="spellEnd"/>
      <w:r w:rsidRPr="0026055F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in adjacent PRBs</w:t>
      </w:r>
    </w:p>
    <w:p w14:paraId="01078CEB" w14:textId="77777777" w:rsidR="0026055F" w:rsidRDefault="0026055F" w:rsidP="0026055F">
      <w:pPr>
        <w:pStyle w:val="LGTdoc"/>
        <w:rPr>
          <w:rFonts w:eastAsia="맑은 고딕" w:hint="eastAsia"/>
          <w:b/>
          <w:iCs/>
          <w:lang w:val="en-US"/>
        </w:rPr>
      </w:pPr>
      <w:r>
        <w:rPr>
          <w:rFonts w:eastAsia="맑은 고딕" w:hint="eastAsia"/>
          <w:b/>
          <w:iCs/>
          <w:lang w:val="en-US"/>
        </w:rPr>
        <w:t>Proposal 7: Sub-</w:t>
      </w:r>
      <w:proofErr w:type="spellStart"/>
      <w:r>
        <w:rPr>
          <w:rFonts w:eastAsia="맑은 고딕" w:hint="eastAsia"/>
          <w:b/>
          <w:iCs/>
          <w:lang w:val="en-US"/>
        </w:rPr>
        <w:t>chanhnelization</w:t>
      </w:r>
      <w:proofErr w:type="spellEnd"/>
      <w:r>
        <w:rPr>
          <w:rFonts w:eastAsia="맑은 고딕" w:hint="eastAsia"/>
          <w:b/>
          <w:iCs/>
          <w:lang w:val="en-US"/>
        </w:rPr>
        <w:t xml:space="preserve"> is supported for PC5-based V2V. </w:t>
      </w:r>
    </w:p>
    <w:p w14:paraId="3A166E77" w14:textId="77777777" w:rsidR="0026055F" w:rsidRPr="0026055F" w:rsidRDefault="0026055F" w:rsidP="00A421F6">
      <w:pPr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</w:p>
    <w:p w14:paraId="3E8EA5E5" w14:textId="77777777" w:rsidR="0026055F" w:rsidRPr="0026055F" w:rsidRDefault="0026055F" w:rsidP="00A421F6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1B65E76C" w14:textId="3AD28A75" w:rsidR="00652667" w:rsidRPr="0047581D" w:rsidRDefault="00652667">
      <w:pPr>
        <w:pStyle w:val="1"/>
        <w:rPr>
          <w:noProof/>
        </w:rPr>
      </w:pPr>
      <w:r w:rsidRPr="0047581D">
        <w:t>References</w:t>
      </w:r>
    </w:p>
    <w:bookmarkEnd w:id="4"/>
    <w:bookmarkEnd w:id="5"/>
    <w:p w14:paraId="6F7E8CAD" w14:textId="5284103A" w:rsidR="00A66A91" w:rsidRPr="0047581D" w:rsidRDefault="00A66A91" w:rsidP="0047581D">
      <w:pPr>
        <w:numPr>
          <w:ilvl w:val="0"/>
          <w:numId w:val="11"/>
        </w:numPr>
        <w:spacing w:after="180"/>
        <w:jc w:val="left"/>
        <w:rPr>
          <w:rFonts w:ascii="Times New Roman" w:hAnsi="Times New Roman"/>
          <w:sz w:val="22"/>
          <w:szCs w:val="22"/>
        </w:rPr>
      </w:pP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R1-162483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“Discussion on </w:t>
      </w:r>
      <w:r w:rsidR="00874552" w:rsidRPr="0047581D">
        <w:rPr>
          <w:rFonts w:ascii="Times New Roman" w:eastAsia="맑은 고딕" w:hAnsi="Times New Roman"/>
          <w:sz w:val="22"/>
          <w:szCs w:val="22"/>
          <w:lang w:eastAsia="ko-KR"/>
        </w:rPr>
        <w:t>resource pool desi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>g</w:t>
      </w:r>
      <w:r w:rsidR="00874552" w:rsidRPr="0047581D">
        <w:rPr>
          <w:rFonts w:ascii="Times New Roman" w:eastAsia="맑은 고딕" w:hAnsi="Times New Roman"/>
          <w:sz w:val="22"/>
          <w:szCs w:val="22"/>
          <w:lang w:eastAsia="ko-KR"/>
        </w:rPr>
        <w:t>n</w:t>
      </w:r>
      <w:r w:rsidRPr="0047581D">
        <w:rPr>
          <w:rFonts w:ascii="Times New Roman" w:eastAsia="맑은 고딕" w:hAnsi="Times New Roman"/>
          <w:sz w:val="22"/>
          <w:szCs w:val="22"/>
          <w:lang w:eastAsia="ko-KR"/>
        </w:rPr>
        <w:t xml:space="preserve"> for PC5-based V2V”</w:t>
      </w:r>
      <w:r w:rsidRPr="0047581D">
        <w:rPr>
          <w:rFonts w:ascii="Times New Roman" w:eastAsia="맑은 고딕" w:hAnsi="Times New Roman" w:hint="eastAsia"/>
          <w:sz w:val="22"/>
          <w:szCs w:val="22"/>
          <w:lang w:eastAsia="ko-KR"/>
        </w:rPr>
        <w:t>, LG Electronics.</w:t>
      </w:r>
    </w:p>
    <w:p w14:paraId="16DF2360" w14:textId="77777777" w:rsidR="00136932" w:rsidRPr="0047581D" w:rsidRDefault="00136932" w:rsidP="00136932">
      <w:pPr>
        <w:spacing w:after="180"/>
        <w:jc w:val="left"/>
        <w:rPr>
          <w:rFonts w:ascii="Times New Roman" w:hAnsi="Times New Roman"/>
          <w:sz w:val="22"/>
          <w:szCs w:val="22"/>
        </w:rPr>
      </w:pPr>
      <w:bookmarkStart w:id="6" w:name="_GoBack"/>
      <w:bookmarkEnd w:id="6"/>
    </w:p>
    <w:sectPr w:rsidR="00136932" w:rsidRPr="0047581D" w:rsidSect="0085683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62C16" w14:textId="77777777" w:rsidR="00432C96" w:rsidRDefault="00432C96" w:rsidP="00796430">
      <w:r>
        <w:separator/>
      </w:r>
    </w:p>
  </w:endnote>
  <w:endnote w:type="continuationSeparator" w:id="0">
    <w:p w14:paraId="5DFDCDC3" w14:textId="77777777" w:rsidR="00432C96" w:rsidRDefault="00432C96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804C06" w:rsidRDefault="00804C0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537EE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537EE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E835A" w14:textId="77777777" w:rsidR="00432C96" w:rsidRDefault="00432C96" w:rsidP="00796430">
      <w:r>
        <w:separator/>
      </w:r>
    </w:p>
  </w:footnote>
  <w:footnote w:type="continuationSeparator" w:id="0">
    <w:p w14:paraId="59FE2DFD" w14:textId="77777777" w:rsidR="00432C96" w:rsidRDefault="00432C96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804C06" w:rsidRDefault="00804C06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073C43"/>
    <w:multiLevelType w:val="hybridMultilevel"/>
    <w:tmpl w:val="0EA2CCAE"/>
    <w:lvl w:ilvl="0" w:tplc="B60EA9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8900A60">
      <w:start w:val="62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00C0A0">
      <w:start w:val="62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5149C20">
      <w:start w:val="626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BC37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2AAC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7F675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E074A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60CE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8F323D"/>
    <w:multiLevelType w:val="hybridMultilevel"/>
    <w:tmpl w:val="31669B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2391399F"/>
    <w:multiLevelType w:val="hybridMultilevel"/>
    <w:tmpl w:val="7608A36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7DF517D"/>
    <w:multiLevelType w:val="hybridMultilevel"/>
    <w:tmpl w:val="E7FAE9CE"/>
    <w:lvl w:ilvl="0" w:tplc="0532B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87BF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BA396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222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67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14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341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7E0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E5F351C"/>
    <w:multiLevelType w:val="hybridMultilevel"/>
    <w:tmpl w:val="4274BC60"/>
    <w:lvl w:ilvl="0" w:tplc="97E4B4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4582426"/>
    <w:multiLevelType w:val="hybridMultilevel"/>
    <w:tmpl w:val="4274BC60"/>
    <w:lvl w:ilvl="0" w:tplc="97E4B43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3913601"/>
    <w:multiLevelType w:val="hybridMultilevel"/>
    <w:tmpl w:val="F6305352"/>
    <w:lvl w:ilvl="0" w:tplc="C53C16C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9034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410F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48C6C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22FA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0C6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6D0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BCC7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6C871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6D0E5B"/>
    <w:multiLevelType w:val="hybridMultilevel"/>
    <w:tmpl w:val="61E055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2B92E27"/>
    <w:multiLevelType w:val="hybridMultilevel"/>
    <w:tmpl w:val="5964CF3A"/>
    <w:lvl w:ilvl="0" w:tplc="EF7E6E2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74A333F"/>
    <w:multiLevelType w:val="hybridMultilevel"/>
    <w:tmpl w:val="53C2AC38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num w:numId="1">
    <w:abstractNumId w:val="1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22"/>
  </w:num>
  <w:num w:numId="8">
    <w:abstractNumId w:val="10"/>
  </w:num>
  <w:num w:numId="9">
    <w:abstractNumId w:val="5"/>
  </w:num>
  <w:num w:numId="10">
    <w:abstractNumId w:val="11"/>
  </w:num>
  <w:num w:numId="11">
    <w:abstractNumId w:val="0"/>
  </w:num>
  <w:num w:numId="12">
    <w:abstractNumId w:val="19"/>
  </w:num>
  <w:num w:numId="13">
    <w:abstractNumId w:val="2"/>
  </w:num>
  <w:num w:numId="14">
    <w:abstractNumId w:val="3"/>
  </w:num>
  <w:num w:numId="15">
    <w:abstractNumId w:val="20"/>
  </w:num>
  <w:num w:numId="16">
    <w:abstractNumId w:val="16"/>
  </w:num>
  <w:num w:numId="17">
    <w:abstractNumId w:val="23"/>
  </w:num>
  <w:num w:numId="18">
    <w:abstractNumId w:val="6"/>
  </w:num>
  <w:num w:numId="19">
    <w:abstractNumId w:val="7"/>
  </w:num>
  <w:num w:numId="20">
    <w:abstractNumId w:val="15"/>
  </w:num>
  <w:num w:numId="21">
    <w:abstractNumId w:val="8"/>
  </w:num>
  <w:num w:numId="22">
    <w:abstractNumId w:val="25"/>
  </w:num>
  <w:num w:numId="23">
    <w:abstractNumId w:val="4"/>
  </w:num>
  <w:num w:numId="24">
    <w:abstractNumId w:val="18"/>
  </w:num>
  <w:num w:numId="25">
    <w:abstractNumId w:val="24"/>
  </w:num>
  <w:num w:numId="26">
    <w:abstractNumId w:val="21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홍종우/선임연구원/차세대표준(연)ACS팀(jongwoo.hong@lge.com)">
    <w15:presenceInfo w15:providerId="AD" w15:userId="S-1-5-21-2543426832-1914326140-3112152631-170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1DBA"/>
    <w:rsid w:val="000023DD"/>
    <w:rsid w:val="00002776"/>
    <w:rsid w:val="00002F8A"/>
    <w:rsid w:val="00003878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06A"/>
    <w:rsid w:val="000373DF"/>
    <w:rsid w:val="00037666"/>
    <w:rsid w:val="00037887"/>
    <w:rsid w:val="000400B7"/>
    <w:rsid w:val="000404C0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A5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4AA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96E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620B"/>
    <w:rsid w:val="000B626F"/>
    <w:rsid w:val="000B65F3"/>
    <w:rsid w:val="000B693E"/>
    <w:rsid w:val="000B7556"/>
    <w:rsid w:val="000C085C"/>
    <w:rsid w:val="000C0F44"/>
    <w:rsid w:val="000C15B0"/>
    <w:rsid w:val="000C1D72"/>
    <w:rsid w:val="000C2F71"/>
    <w:rsid w:val="000C3041"/>
    <w:rsid w:val="000C3651"/>
    <w:rsid w:val="000C37C9"/>
    <w:rsid w:val="000C3ED9"/>
    <w:rsid w:val="000C4506"/>
    <w:rsid w:val="000C546D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8D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2347"/>
    <w:rsid w:val="000F3BEC"/>
    <w:rsid w:val="000F426B"/>
    <w:rsid w:val="000F46B7"/>
    <w:rsid w:val="000F4847"/>
    <w:rsid w:val="000F5107"/>
    <w:rsid w:val="000F535D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4E61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2E4"/>
    <w:rsid w:val="0012532A"/>
    <w:rsid w:val="001254BC"/>
    <w:rsid w:val="001257D5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504C"/>
    <w:rsid w:val="00135BA3"/>
    <w:rsid w:val="00136932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271"/>
    <w:rsid w:val="001724E1"/>
    <w:rsid w:val="001729A7"/>
    <w:rsid w:val="00173167"/>
    <w:rsid w:val="001738EF"/>
    <w:rsid w:val="00173FFC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53E"/>
    <w:rsid w:val="001956DF"/>
    <w:rsid w:val="001964B0"/>
    <w:rsid w:val="001973DF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1F75"/>
    <w:rsid w:val="001B204F"/>
    <w:rsid w:val="001B20BD"/>
    <w:rsid w:val="001B2430"/>
    <w:rsid w:val="001B2FAF"/>
    <w:rsid w:val="001B4E7C"/>
    <w:rsid w:val="001B4F65"/>
    <w:rsid w:val="001B5171"/>
    <w:rsid w:val="001B5B0E"/>
    <w:rsid w:val="001B6102"/>
    <w:rsid w:val="001B6A85"/>
    <w:rsid w:val="001B7261"/>
    <w:rsid w:val="001B72A8"/>
    <w:rsid w:val="001B73B8"/>
    <w:rsid w:val="001B7936"/>
    <w:rsid w:val="001C0003"/>
    <w:rsid w:val="001C141A"/>
    <w:rsid w:val="001C148E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49FC"/>
    <w:rsid w:val="001D4D40"/>
    <w:rsid w:val="001D5197"/>
    <w:rsid w:val="001D5559"/>
    <w:rsid w:val="001D5A45"/>
    <w:rsid w:val="001D6041"/>
    <w:rsid w:val="001D667A"/>
    <w:rsid w:val="001D6959"/>
    <w:rsid w:val="001D7345"/>
    <w:rsid w:val="001E08AE"/>
    <w:rsid w:val="001E0DF2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4218"/>
    <w:rsid w:val="001F4A64"/>
    <w:rsid w:val="001F5CF6"/>
    <w:rsid w:val="001F5D57"/>
    <w:rsid w:val="00200DD2"/>
    <w:rsid w:val="002018D7"/>
    <w:rsid w:val="00202C18"/>
    <w:rsid w:val="00202F48"/>
    <w:rsid w:val="0020321C"/>
    <w:rsid w:val="0020347F"/>
    <w:rsid w:val="0020352C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2A1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2F8"/>
    <w:rsid w:val="0023589E"/>
    <w:rsid w:val="00235DBF"/>
    <w:rsid w:val="00236A44"/>
    <w:rsid w:val="00237ACD"/>
    <w:rsid w:val="00240450"/>
    <w:rsid w:val="00240B18"/>
    <w:rsid w:val="002425CA"/>
    <w:rsid w:val="0024266A"/>
    <w:rsid w:val="002430F2"/>
    <w:rsid w:val="002439F4"/>
    <w:rsid w:val="00245238"/>
    <w:rsid w:val="002457E4"/>
    <w:rsid w:val="002464AC"/>
    <w:rsid w:val="00246781"/>
    <w:rsid w:val="00247B22"/>
    <w:rsid w:val="00250F08"/>
    <w:rsid w:val="00251165"/>
    <w:rsid w:val="002522C7"/>
    <w:rsid w:val="002525CF"/>
    <w:rsid w:val="00252668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55F"/>
    <w:rsid w:val="002608BD"/>
    <w:rsid w:val="00261E94"/>
    <w:rsid w:val="00262872"/>
    <w:rsid w:val="00263A16"/>
    <w:rsid w:val="00264124"/>
    <w:rsid w:val="002644AC"/>
    <w:rsid w:val="00264A0B"/>
    <w:rsid w:val="00264B39"/>
    <w:rsid w:val="00265127"/>
    <w:rsid w:val="002652DA"/>
    <w:rsid w:val="0026596A"/>
    <w:rsid w:val="00266700"/>
    <w:rsid w:val="00266DC7"/>
    <w:rsid w:val="00266ED1"/>
    <w:rsid w:val="00267001"/>
    <w:rsid w:val="00270EBB"/>
    <w:rsid w:val="00271BD5"/>
    <w:rsid w:val="0027325C"/>
    <w:rsid w:val="00273787"/>
    <w:rsid w:val="002737CD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CF1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72B"/>
    <w:rsid w:val="002A19B1"/>
    <w:rsid w:val="002A2512"/>
    <w:rsid w:val="002A388B"/>
    <w:rsid w:val="002A5FF8"/>
    <w:rsid w:val="002A6160"/>
    <w:rsid w:val="002A6255"/>
    <w:rsid w:val="002A7D4C"/>
    <w:rsid w:val="002A7EE4"/>
    <w:rsid w:val="002B0757"/>
    <w:rsid w:val="002B1EEB"/>
    <w:rsid w:val="002B2672"/>
    <w:rsid w:val="002B4723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793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2C5C"/>
    <w:rsid w:val="00322D4B"/>
    <w:rsid w:val="003244F2"/>
    <w:rsid w:val="00324B5E"/>
    <w:rsid w:val="00325AA6"/>
    <w:rsid w:val="00325FB9"/>
    <w:rsid w:val="0032665E"/>
    <w:rsid w:val="003266A1"/>
    <w:rsid w:val="00326B33"/>
    <w:rsid w:val="0032732A"/>
    <w:rsid w:val="003279D7"/>
    <w:rsid w:val="00330923"/>
    <w:rsid w:val="00330BB2"/>
    <w:rsid w:val="0033121D"/>
    <w:rsid w:val="00332388"/>
    <w:rsid w:val="00333B92"/>
    <w:rsid w:val="00334169"/>
    <w:rsid w:val="00334F3D"/>
    <w:rsid w:val="00335032"/>
    <w:rsid w:val="00335214"/>
    <w:rsid w:val="0034009B"/>
    <w:rsid w:val="00340254"/>
    <w:rsid w:val="00340630"/>
    <w:rsid w:val="00342212"/>
    <w:rsid w:val="00342527"/>
    <w:rsid w:val="003429FF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5F2F"/>
    <w:rsid w:val="00366595"/>
    <w:rsid w:val="00370EEC"/>
    <w:rsid w:val="00373ACD"/>
    <w:rsid w:val="00373E8B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959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A66E2"/>
    <w:rsid w:val="003A68B2"/>
    <w:rsid w:val="003B23AC"/>
    <w:rsid w:val="003B23E3"/>
    <w:rsid w:val="003B368E"/>
    <w:rsid w:val="003B3CFC"/>
    <w:rsid w:val="003B4F52"/>
    <w:rsid w:val="003B5769"/>
    <w:rsid w:val="003B79F5"/>
    <w:rsid w:val="003B7F25"/>
    <w:rsid w:val="003C17B8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1E3B"/>
    <w:rsid w:val="003E259A"/>
    <w:rsid w:val="003E32F3"/>
    <w:rsid w:val="003E3649"/>
    <w:rsid w:val="003E392F"/>
    <w:rsid w:val="003E3DD5"/>
    <w:rsid w:val="003E4713"/>
    <w:rsid w:val="003E478D"/>
    <w:rsid w:val="003E54DD"/>
    <w:rsid w:val="003E67CF"/>
    <w:rsid w:val="003E68CB"/>
    <w:rsid w:val="003E6B46"/>
    <w:rsid w:val="003E74DA"/>
    <w:rsid w:val="003E7CF0"/>
    <w:rsid w:val="003F0005"/>
    <w:rsid w:val="003F07C1"/>
    <w:rsid w:val="003F0EFF"/>
    <w:rsid w:val="003F30B4"/>
    <w:rsid w:val="003F39D3"/>
    <w:rsid w:val="003F3E6D"/>
    <w:rsid w:val="003F4A1D"/>
    <w:rsid w:val="003F4ABB"/>
    <w:rsid w:val="003F6A40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0F75"/>
    <w:rsid w:val="00411D07"/>
    <w:rsid w:val="00411DAA"/>
    <w:rsid w:val="00412767"/>
    <w:rsid w:val="00412E47"/>
    <w:rsid w:val="00413B72"/>
    <w:rsid w:val="00413CE7"/>
    <w:rsid w:val="00414627"/>
    <w:rsid w:val="004150E2"/>
    <w:rsid w:val="004154D2"/>
    <w:rsid w:val="00416238"/>
    <w:rsid w:val="00416784"/>
    <w:rsid w:val="00416E0E"/>
    <w:rsid w:val="004175E3"/>
    <w:rsid w:val="00417B79"/>
    <w:rsid w:val="00417EC3"/>
    <w:rsid w:val="0042208B"/>
    <w:rsid w:val="004222E1"/>
    <w:rsid w:val="00426DC9"/>
    <w:rsid w:val="00426FCB"/>
    <w:rsid w:val="00427B5F"/>
    <w:rsid w:val="00432C96"/>
    <w:rsid w:val="004331A9"/>
    <w:rsid w:val="00433588"/>
    <w:rsid w:val="00433BA8"/>
    <w:rsid w:val="00433CC8"/>
    <w:rsid w:val="00433F3E"/>
    <w:rsid w:val="00435924"/>
    <w:rsid w:val="00435B30"/>
    <w:rsid w:val="00437C0F"/>
    <w:rsid w:val="004413BD"/>
    <w:rsid w:val="00442373"/>
    <w:rsid w:val="00442D53"/>
    <w:rsid w:val="004438F8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07E"/>
    <w:rsid w:val="00453A39"/>
    <w:rsid w:val="00454262"/>
    <w:rsid w:val="00454D7C"/>
    <w:rsid w:val="004557E5"/>
    <w:rsid w:val="00456091"/>
    <w:rsid w:val="0045667F"/>
    <w:rsid w:val="00456ED9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408"/>
    <w:rsid w:val="00474F35"/>
    <w:rsid w:val="004757BE"/>
    <w:rsid w:val="0047581D"/>
    <w:rsid w:val="00475CC1"/>
    <w:rsid w:val="0047600A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59A7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3F0"/>
    <w:rsid w:val="004B7725"/>
    <w:rsid w:val="004B7BC2"/>
    <w:rsid w:val="004C0103"/>
    <w:rsid w:val="004C1290"/>
    <w:rsid w:val="004C1B86"/>
    <w:rsid w:val="004C344E"/>
    <w:rsid w:val="004C4CA3"/>
    <w:rsid w:val="004C5484"/>
    <w:rsid w:val="004C59B9"/>
    <w:rsid w:val="004C5D1D"/>
    <w:rsid w:val="004C6B6A"/>
    <w:rsid w:val="004C76D4"/>
    <w:rsid w:val="004D0FC6"/>
    <w:rsid w:val="004D2C32"/>
    <w:rsid w:val="004D3433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2F5D"/>
    <w:rsid w:val="004E3108"/>
    <w:rsid w:val="004E3CBB"/>
    <w:rsid w:val="004E3E54"/>
    <w:rsid w:val="004E52B3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5AC0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07A9"/>
    <w:rsid w:val="00531656"/>
    <w:rsid w:val="00532616"/>
    <w:rsid w:val="0053297B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CF4"/>
    <w:rsid w:val="00541DC2"/>
    <w:rsid w:val="00542F1C"/>
    <w:rsid w:val="0054325F"/>
    <w:rsid w:val="00543F4F"/>
    <w:rsid w:val="00544C4B"/>
    <w:rsid w:val="00545564"/>
    <w:rsid w:val="00546515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C62"/>
    <w:rsid w:val="0055565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700B5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0DDB"/>
    <w:rsid w:val="00581181"/>
    <w:rsid w:val="0058164A"/>
    <w:rsid w:val="00581D08"/>
    <w:rsid w:val="005821E6"/>
    <w:rsid w:val="00582248"/>
    <w:rsid w:val="005828B6"/>
    <w:rsid w:val="00582A36"/>
    <w:rsid w:val="00582C7B"/>
    <w:rsid w:val="00582FB9"/>
    <w:rsid w:val="00582FED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9697E"/>
    <w:rsid w:val="005A02E7"/>
    <w:rsid w:val="005A1298"/>
    <w:rsid w:val="005A2828"/>
    <w:rsid w:val="005A3CD2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A7B"/>
    <w:rsid w:val="005B5ECB"/>
    <w:rsid w:val="005B6D51"/>
    <w:rsid w:val="005C04B9"/>
    <w:rsid w:val="005C136D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89F"/>
    <w:rsid w:val="005D1C05"/>
    <w:rsid w:val="005D1F3E"/>
    <w:rsid w:val="005D3271"/>
    <w:rsid w:val="005D35C0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37D"/>
    <w:rsid w:val="0060064B"/>
    <w:rsid w:val="00600A0D"/>
    <w:rsid w:val="00600B91"/>
    <w:rsid w:val="00600D56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487E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38CC"/>
    <w:rsid w:val="00624B56"/>
    <w:rsid w:val="00624C68"/>
    <w:rsid w:val="00624F5E"/>
    <w:rsid w:val="00625BEC"/>
    <w:rsid w:val="00632AE5"/>
    <w:rsid w:val="00633DA8"/>
    <w:rsid w:val="00634032"/>
    <w:rsid w:val="00634067"/>
    <w:rsid w:val="006341CD"/>
    <w:rsid w:val="0063481E"/>
    <w:rsid w:val="00635CEF"/>
    <w:rsid w:val="00637214"/>
    <w:rsid w:val="00641564"/>
    <w:rsid w:val="006421E4"/>
    <w:rsid w:val="00642C83"/>
    <w:rsid w:val="006441C5"/>
    <w:rsid w:val="0064479A"/>
    <w:rsid w:val="006449BB"/>
    <w:rsid w:val="006460EC"/>
    <w:rsid w:val="006463C3"/>
    <w:rsid w:val="00646B63"/>
    <w:rsid w:val="00646DE8"/>
    <w:rsid w:val="00647065"/>
    <w:rsid w:val="00647D94"/>
    <w:rsid w:val="006507D0"/>
    <w:rsid w:val="00650986"/>
    <w:rsid w:val="00650B62"/>
    <w:rsid w:val="0065254B"/>
    <w:rsid w:val="00652667"/>
    <w:rsid w:val="006526E4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7E6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5754"/>
    <w:rsid w:val="00680804"/>
    <w:rsid w:val="00681CCF"/>
    <w:rsid w:val="00682263"/>
    <w:rsid w:val="00682373"/>
    <w:rsid w:val="006823CA"/>
    <w:rsid w:val="00684593"/>
    <w:rsid w:val="00685FFE"/>
    <w:rsid w:val="00687B6A"/>
    <w:rsid w:val="0069004B"/>
    <w:rsid w:val="00690905"/>
    <w:rsid w:val="006913C3"/>
    <w:rsid w:val="0069174B"/>
    <w:rsid w:val="00691BE1"/>
    <w:rsid w:val="006926D9"/>
    <w:rsid w:val="0069276D"/>
    <w:rsid w:val="00692ADD"/>
    <w:rsid w:val="00693558"/>
    <w:rsid w:val="00693C9D"/>
    <w:rsid w:val="0069427C"/>
    <w:rsid w:val="00694380"/>
    <w:rsid w:val="00694754"/>
    <w:rsid w:val="00694DD9"/>
    <w:rsid w:val="00695032"/>
    <w:rsid w:val="006967C3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2338"/>
    <w:rsid w:val="006B236C"/>
    <w:rsid w:val="006B2689"/>
    <w:rsid w:val="006B2907"/>
    <w:rsid w:val="006B3609"/>
    <w:rsid w:val="006B5E5B"/>
    <w:rsid w:val="006B65F2"/>
    <w:rsid w:val="006B75A6"/>
    <w:rsid w:val="006B7BE9"/>
    <w:rsid w:val="006B7EF1"/>
    <w:rsid w:val="006C08C3"/>
    <w:rsid w:val="006C0FE8"/>
    <w:rsid w:val="006C3942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806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D79A1"/>
    <w:rsid w:val="006D7CB6"/>
    <w:rsid w:val="006E0930"/>
    <w:rsid w:val="006E1210"/>
    <w:rsid w:val="006E306F"/>
    <w:rsid w:val="006E435A"/>
    <w:rsid w:val="006E5926"/>
    <w:rsid w:val="006E656B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0F0"/>
    <w:rsid w:val="006F64B2"/>
    <w:rsid w:val="006F65E3"/>
    <w:rsid w:val="006F6E95"/>
    <w:rsid w:val="006F6F08"/>
    <w:rsid w:val="00700452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35AF"/>
    <w:rsid w:val="00714116"/>
    <w:rsid w:val="00714756"/>
    <w:rsid w:val="007159C5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3DF1"/>
    <w:rsid w:val="0072451D"/>
    <w:rsid w:val="007250FC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B19"/>
    <w:rsid w:val="00735F5D"/>
    <w:rsid w:val="00736339"/>
    <w:rsid w:val="00736D26"/>
    <w:rsid w:val="00737592"/>
    <w:rsid w:val="00740AF3"/>
    <w:rsid w:val="0074158D"/>
    <w:rsid w:val="00741936"/>
    <w:rsid w:val="00741DF9"/>
    <w:rsid w:val="00743BE2"/>
    <w:rsid w:val="0074419D"/>
    <w:rsid w:val="007452F2"/>
    <w:rsid w:val="007454A9"/>
    <w:rsid w:val="00745B87"/>
    <w:rsid w:val="007463C0"/>
    <w:rsid w:val="00750CBC"/>
    <w:rsid w:val="00753544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5B62"/>
    <w:rsid w:val="00766365"/>
    <w:rsid w:val="00766394"/>
    <w:rsid w:val="00770853"/>
    <w:rsid w:val="00770B33"/>
    <w:rsid w:val="00770CC5"/>
    <w:rsid w:val="00770DCE"/>
    <w:rsid w:val="00772122"/>
    <w:rsid w:val="007723AC"/>
    <w:rsid w:val="00772B2C"/>
    <w:rsid w:val="00773992"/>
    <w:rsid w:val="007746E9"/>
    <w:rsid w:val="00774AEC"/>
    <w:rsid w:val="0077523F"/>
    <w:rsid w:val="007757FE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8B7"/>
    <w:rsid w:val="00792CA1"/>
    <w:rsid w:val="00793EFD"/>
    <w:rsid w:val="007943FB"/>
    <w:rsid w:val="00795930"/>
    <w:rsid w:val="00795E37"/>
    <w:rsid w:val="00796430"/>
    <w:rsid w:val="0079709A"/>
    <w:rsid w:val="007977D0"/>
    <w:rsid w:val="00797BB4"/>
    <w:rsid w:val="00797C02"/>
    <w:rsid w:val="007A02A1"/>
    <w:rsid w:val="007A1890"/>
    <w:rsid w:val="007A33E5"/>
    <w:rsid w:val="007A359C"/>
    <w:rsid w:val="007A4F25"/>
    <w:rsid w:val="007A6DA3"/>
    <w:rsid w:val="007A75F5"/>
    <w:rsid w:val="007B09B6"/>
    <w:rsid w:val="007B2492"/>
    <w:rsid w:val="007B2CC0"/>
    <w:rsid w:val="007B30B8"/>
    <w:rsid w:val="007B3284"/>
    <w:rsid w:val="007B479C"/>
    <w:rsid w:val="007B553E"/>
    <w:rsid w:val="007B6BB8"/>
    <w:rsid w:val="007B6F54"/>
    <w:rsid w:val="007B7693"/>
    <w:rsid w:val="007C1AA4"/>
    <w:rsid w:val="007C53BE"/>
    <w:rsid w:val="007C7D47"/>
    <w:rsid w:val="007D0395"/>
    <w:rsid w:val="007D1D9E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1AA4"/>
    <w:rsid w:val="007F205C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46BE"/>
    <w:rsid w:val="00804C06"/>
    <w:rsid w:val="008053F9"/>
    <w:rsid w:val="00805951"/>
    <w:rsid w:val="00806A9F"/>
    <w:rsid w:val="008100F1"/>
    <w:rsid w:val="0081032F"/>
    <w:rsid w:val="00811400"/>
    <w:rsid w:val="008117DF"/>
    <w:rsid w:val="00812AC5"/>
    <w:rsid w:val="00812EE1"/>
    <w:rsid w:val="00813BC9"/>
    <w:rsid w:val="008153AE"/>
    <w:rsid w:val="008155C9"/>
    <w:rsid w:val="008159E7"/>
    <w:rsid w:val="00815DC2"/>
    <w:rsid w:val="00821702"/>
    <w:rsid w:val="00822912"/>
    <w:rsid w:val="0082384A"/>
    <w:rsid w:val="00825A5E"/>
    <w:rsid w:val="00826457"/>
    <w:rsid w:val="008269DD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ACD"/>
    <w:rsid w:val="00836B1A"/>
    <w:rsid w:val="0083779B"/>
    <w:rsid w:val="00837ADF"/>
    <w:rsid w:val="00837D0F"/>
    <w:rsid w:val="00837EB3"/>
    <w:rsid w:val="00840B0B"/>
    <w:rsid w:val="0084198F"/>
    <w:rsid w:val="00841F56"/>
    <w:rsid w:val="0084208D"/>
    <w:rsid w:val="0084381E"/>
    <w:rsid w:val="008438B3"/>
    <w:rsid w:val="00843978"/>
    <w:rsid w:val="00844E8D"/>
    <w:rsid w:val="00845013"/>
    <w:rsid w:val="0084546B"/>
    <w:rsid w:val="00845B3E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104"/>
    <w:rsid w:val="0085683C"/>
    <w:rsid w:val="008572B6"/>
    <w:rsid w:val="0085757F"/>
    <w:rsid w:val="00857CF5"/>
    <w:rsid w:val="00860055"/>
    <w:rsid w:val="00860475"/>
    <w:rsid w:val="008605B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552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1FBC"/>
    <w:rsid w:val="008821D7"/>
    <w:rsid w:val="00882995"/>
    <w:rsid w:val="008837C3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1F8B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299C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69D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B7C05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4BD1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2427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0E68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40263"/>
    <w:rsid w:val="009413AF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94A"/>
    <w:rsid w:val="00957036"/>
    <w:rsid w:val="0096298F"/>
    <w:rsid w:val="00962E3B"/>
    <w:rsid w:val="009631F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2C07"/>
    <w:rsid w:val="00972DA0"/>
    <w:rsid w:val="00974334"/>
    <w:rsid w:val="009758E7"/>
    <w:rsid w:val="00975D78"/>
    <w:rsid w:val="009768EA"/>
    <w:rsid w:val="00976987"/>
    <w:rsid w:val="0098056F"/>
    <w:rsid w:val="0098064C"/>
    <w:rsid w:val="00980AF5"/>
    <w:rsid w:val="00982436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0455"/>
    <w:rsid w:val="009A1DBB"/>
    <w:rsid w:val="009A2249"/>
    <w:rsid w:val="009A2AF3"/>
    <w:rsid w:val="009A409E"/>
    <w:rsid w:val="009A43BE"/>
    <w:rsid w:val="009A4D93"/>
    <w:rsid w:val="009A4E0C"/>
    <w:rsid w:val="009A5616"/>
    <w:rsid w:val="009A5FEF"/>
    <w:rsid w:val="009A78C2"/>
    <w:rsid w:val="009A7CA6"/>
    <w:rsid w:val="009B0455"/>
    <w:rsid w:val="009B0DBB"/>
    <w:rsid w:val="009B183F"/>
    <w:rsid w:val="009B1BAD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2744"/>
    <w:rsid w:val="009C390A"/>
    <w:rsid w:val="009C4340"/>
    <w:rsid w:val="009C4BE9"/>
    <w:rsid w:val="009C5669"/>
    <w:rsid w:val="009C6B20"/>
    <w:rsid w:val="009C771D"/>
    <w:rsid w:val="009D148E"/>
    <w:rsid w:val="009D2265"/>
    <w:rsid w:val="009D3321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1E8E"/>
    <w:rsid w:val="009F2709"/>
    <w:rsid w:val="009F36A0"/>
    <w:rsid w:val="009F44C6"/>
    <w:rsid w:val="009F484D"/>
    <w:rsid w:val="009F5EF4"/>
    <w:rsid w:val="009F600F"/>
    <w:rsid w:val="009F6721"/>
    <w:rsid w:val="009F6942"/>
    <w:rsid w:val="009F7301"/>
    <w:rsid w:val="00A00EA8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62F3"/>
    <w:rsid w:val="00A276CB"/>
    <w:rsid w:val="00A31289"/>
    <w:rsid w:val="00A31463"/>
    <w:rsid w:val="00A31FF1"/>
    <w:rsid w:val="00A32168"/>
    <w:rsid w:val="00A3261C"/>
    <w:rsid w:val="00A33525"/>
    <w:rsid w:val="00A34537"/>
    <w:rsid w:val="00A347E6"/>
    <w:rsid w:val="00A35C51"/>
    <w:rsid w:val="00A36E81"/>
    <w:rsid w:val="00A36F79"/>
    <w:rsid w:val="00A37035"/>
    <w:rsid w:val="00A40198"/>
    <w:rsid w:val="00A421F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7A5D"/>
    <w:rsid w:val="00A60114"/>
    <w:rsid w:val="00A60CA6"/>
    <w:rsid w:val="00A623A3"/>
    <w:rsid w:val="00A62A47"/>
    <w:rsid w:val="00A63DD4"/>
    <w:rsid w:val="00A64C54"/>
    <w:rsid w:val="00A64E07"/>
    <w:rsid w:val="00A64F10"/>
    <w:rsid w:val="00A65C8F"/>
    <w:rsid w:val="00A66A91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440"/>
    <w:rsid w:val="00A92C1F"/>
    <w:rsid w:val="00A9339B"/>
    <w:rsid w:val="00A93A66"/>
    <w:rsid w:val="00A93BC7"/>
    <w:rsid w:val="00A93EF0"/>
    <w:rsid w:val="00A94956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0E4"/>
    <w:rsid w:val="00AA57C5"/>
    <w:rsid w:val="00AA59B8"/>
    <w:rsid w:val="00AA6790"/>
    <w:rsid w:val="00AA7D94"/>
    <w:rsid w:val="00AB020B"/>
    <w:rsid w:val="00AB08D5"/>
    <w:rsid w:val="00AB0CD0"/>
    <w:rsid w:val="00AB2AFD"/>
    <w:rsid w:val="00AB2E3D"/>
    <w:rsid w:val="00AB317F"/>
    <w:rsid w:val="00AB34CE"/>
    <w:rsid w:val="00AB3711"/>
    <w:rsid w:val="00AB39C6"/>
    <w:rsid w:val="00AB553F"/>
    <w:rsid w:val="00AB65F4"/>
    <w:rsid w:val="00AB6C8F"/>
    <w:rsid w:val="00AB7659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D6F6D"/>
    <w:rsid w:val="00AE032D"/>
    <w:rsid w:val="00AE059D"/>
    <w:rsid w:val="00AE1260"/>
    <w:rsid w:val="00AE1B05"/>
    <w:rsid w:val="00AE34D7"/>
    <w:rsid w:val="00AE3A34"/>
    <w:rsid w:val="00AE4B2E"/>
    <w:rsid w:val="00AE4CEA"/>
    <w:rsid w:val="00AE4FF1"/>
    <w:rsid w:val="00AE64F5"/>
    <w:rsid w:val="00AE7006"/>
    <w:rsid w:val="00AE72F2"/>
    <w:rsid w:val="00AE7528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722"/>
    <w:rsid w:val="00B12235"/>
    <w:rsid w:val="00B12547"/>
    <w:rsid w:val="00B1330D"/>
    <w:rsid w:val="00B13825"/>
    <w:rsid w:val="00B14C6E"/>
    <w:rsid w:val="00B14D24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60A4"/>
    <w:rsid w:val="00B26370"/>
    <w:rsid w:val="00B30B08"/>
    <w:rsid w:val="00B3105D"/>
    <w:rsid w:val="00B3147A"/>
    <w:rsid w:val="00B327DF"/>
    <w:rsid w:val="00B32810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25FF"/>
    <w:rsid w:val="00B43AA2"/>
    <w:rsid w:val="00B43E50"/>
    <w:rsid w:val="00B443A0"/>
    <w:rsid w:val="00B44433"/>
    <w:rsid w:val="00B44812"/>
    <w:rsid w:val="00B46188"/>
    <w:rsid w:val="00B470FE"/>
    <w:rsid w:val="00B514F1"/>
    <w:rsid w:val="00B516CA"/>
    <w:rsid w:val="00B51CB4"/>
    <w:rsid w:val="00B52DDB"/>
    <w:rsid w:val="00B533C5"/>
    <w:rsid w:val="00B54074"/>
    <w:rsid w:val="00B54365"/>
    <w:rsid w:val="00B54C10"/>
    <w:rsid w:val="00B55161"/>
    <w:rsid w:val="00B55ADA"/>
    <w:rsid w:val="00B56422"/>
    <w:rsid w:val="00B56C4A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BB5"/>
    <w:rsid w:val="00B731A3"/>
    <w:rsid w:val="00B73329"/>
    <w:rsid w:val="00B7342B"/>
    <w:rsid w:val="00B73C87"/>
    <w:rsid w:val="00B740BB"/>
    <w:rsid w:val="00B74B2C"/>
    <w:rsid w:val="00B75DA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D21"/>
    <w:rsid w:val="00B91EB5"/>
    <w:rsid w:val="00B92BF2"/>
    <w:rsid w:val="00B94BC5"/>
    <w:rsid w:val="00B95DDD"/>
    <w:rsid w:val="00BA0E5E"/>
    <w:rsid w:val="00BA0EDE"/>
    <w:rsid w:val="00BA0F59"/>
    <w:rsid w:val="00BA0FA8"/>
    <w:rsid w:val="00BA1967"/>
    <w:rsid w:val="00BA1A08"/>
    <w:rsid w:val="00BA25E9"/>
    <w:rsid w:val="00BA310C"/>
    <w:rsid w:val="00BA3C0E"/>
    <w:rsid w:val="00BA4331"/>
    <w:rsid w:val="00BA4483"/>
    <w:rsid w:val="00BA45BF"/>
    <w:rsid w:val="00BA462E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264"/>
    <w:rsid w:val="00BB3371"/>
    <w:rsid w:val="00BB4771"/>
    <w:rsid w:val="00BB50AB"/>
    <w:rsid w:val="00BB5F0F"/>
    <w:rsid w:val="00BB6FB2"/>
    <w:rsid w:val="00BB77DF"/>
    <w:rsid w:val="00BC02E3"/>
    <w:rsid w:val="00BC0FD3"/>
    <w:rsid w:val="00BC0FDD"/>
    <w:rsid w:val="00BC220C"/>
    <w:rsid w:val="00BC3CF1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2F48"/>
    <w:rsid w:val="00BE3395"/>
    <w:rsid w:val="00BE3627"/>
    <w:rsid w:val="00BE3C46"/>
    <w:rsid w:val="00BE3F62"/>
    <w:rsid w:val="00BE3FB7"/>
    <w:rsid w:val="00BE76A4"/>
    <w:rsid w:val="00BF1B39"/>
    <w:rsid w:val="00BF3654"/>
    <w:rsid w:val="00BF383B"/>
    <w:rsid w:val="00BF4A10"/>
    <w:rsid w:val="00BF7B98"/>
    <w:rsid w:val="00C013D8"/>
    <w:rsid w:val="00C02522"/>
    <w:rsid w:val="00C027BA"/>
    <w:rsid w:val="00C03C8F"/>
    <w:rsid w:val="00C04B60"/>
    <w:rsid w:val="00C059A3"/>
    <w:rsid w:val="00C05DA5"/>
    <w:rsid w:val="00C06544"/>
    <w:rsid w:val="00C0745A"/>
    <w:rsid w:val="00C07704"/>
    <w:rsid w:val="00C07713"/>
    <w:rsid w:val="00C0794F"/>
    <w:rsid w:val="00C10BDF"/>
    <w:rsid w:val="00C10DAD"/>
    <w:rsid w:val="00C133B0"/>
    <w:rsid w:val="00C13A77"/>
    <w:rsid w:val="00C143AE"/>
    <w:rsid w:val="00C1549F"/>
    <w:rsid w:val="00C15C69"/>
    <w:rsid w:val="00C15D33"/>
    <w:rsid w:val="00C15F3C"/>
    <w:rsid w:val="00C1629E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27F61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3213"/>
    <w:rsid w:val="00C4432F"/>
    <w:rsid w:val="00C44CCE"/>
    <w:rsid w:val="00C452FF"/>
    <w:rsid w:val="00C4543D"/>
    <w:rsid w:val="00C46218"/>
    <w:rsid w:val="00C46ADF"/>
    <w:rsid w:val="00C47893"/>
    <w:rsid w:val="00C51276"/>
    <w:rsid w:val="00C51977"/>
    <w:rsid w:val="00C51FCA"/>
    <w:rsid w:val="00C537EE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5C76"/>
    <w:rsid w:val="00C76245"/>
    <w:rsid w:val="00C76CEE"/>
    <w:rsid w:val="00C779EB"/>
    <w:rsid w:val="00C77F9C"/>
    <w:rsid w:val="00C810E8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4FB6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5F0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0B3E"/>
    <w:rsid w:val="00CD12E2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B1D"/>
    <w:rsid w:val="00CF3141"/>
    <w:rsid w:val="00CF3313"/>
    <w:rsid w:val="00CF3714"/>
    <w:rsid w:val="00CF5A85"/>
    <w:rsid w:val="00CF635D"/>
    <w:rsid w:val="00D0257D"/>
    <w:rsid w:val="00D0391A"/>
    <w:rsid w:val="00D0400F"/>
    <w:rsid w:val="00D04115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512"/>
    <w:rsid w:val="00D45C1E"/>
    <w:rsid w:val="00D45DF3"/>
    <w:rsid w:val="00D460C3"/>
    <w:rsid w:val="00D4714A"/>
    <w:rsid w:val="00D50A30"/>
    <w:rsid w:val="00D513D9"/>
    <w:rsid w:val="00D51775"/>
    <w:rsid w:val="00D517B8"/>
    <w:rsid w:val="00D52508"/>
    <w:rsid w:val="00D52AED"/>
    <w:rsid w:val="00D53A60"/>
    <w:rsid w:val="00D54A9D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75D"/>
    <w:rsid w:val="00D65DD1"/>
    <w:rsid w:val="00D70468"/>
    <w:rsid w:val="00D713C2"/>
    <w:rsid w:val="00D720E9"/>
    <w:rsid w:val="00D72FCD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1854"/>
    <w:rsid w:val="00DB1F9C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5F57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0EAC"/>
    <w:rsid w:val="00DE1ABB"/>
    <w:rsid w:val="00DE1AC3"/>
    <w:rsid w:val="00DE24D8"/>
    <w:rsid w:val="00DE28E3"/>
    <w:rsid w:val="00DE368A"/>
    <w:rsid w:val="00DE41BA"/>
    <w:rsid w:val="00DE461A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539"/>
    <w:rsid w:val="00E15878"/>
    <w:rsid w:val="00E15B56"/>
    <w:rsid w:val="00E1661C"/>
    <w:rsid w:val="00E20056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0C4"/>
    <w:rsid w:val="00E52666"/>
    <w:rsid w:val="00E52A1B"/>
    <w:rsid w:val="00E536F2"/>
    <w:rsid w:val="00E542FC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1A8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47F0"/>
    <w:rsid w:val="00E756CE"/>
    <w:rsid w:val="00E75E99"/>
    <w:rsid w:val="00E76259"/>
    <w:rsid w:val="00E768F3"/>
    <w:rsid w:val="00E77A1C"/>
    <w:rsid w:val="00E812F8"/>
    <w:rsid w:val="00E81CF5"/>
    <w:rsid w:val="00E81F1F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13BF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0B3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5F8A"/>
    <w:rsid w:val="00EE6818"/>
    <w:rsid w:val="00EF033E"/>
    <w:rsid w:val="00EF0354"/>
    <w:rsid w:val="00EF1299"/>
    <w:rsid w:val="00EF131F"/>
    <w:rsid w:val="00EF13A4"/>
    <w:rsid w:val="00EF17F3"/>
    <w:rsid w:val="00EF3C89"/>
    <w:rsid w:val="00EF4BC7"/>
    <w:rsid w:val="00EF51E9"/>
    <w:rsid w:val="00EF54AA"/>
    <w:rsid w:val="00EF55A3"/>
    <w:rsid w:val="00EF7318"/>
    <w:rsid w:val="00EF7E41"/>
    <w:rsid w:val="00F004EA"/>
    <w:rsid w:val="00F00B65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0DE8"/>
    <w:rsid w:val="00F210A0"/>
    <w:rsid w:val="00F22A8A"/>
    <w:rsid w:val="00F23AFC"/>
    <w:rsid w:val="00F25C71"/>
    <w:rsid w:val="00F25D14"/>
    <w:rsid w:val="00F25EAF"/>
    <w:rsid w:val="00F308AA"/>
    <w:rsid w:val="00F30B79"/>
    <w:rsid w:val="00F312B5"/>
    <w:rsid w:val="00F31402"/>
    <w:rsid w:val="00F3177E"/>
    <w:rsid w:val="00F31BD9"/>
    <w:rsid w:val="00F31F98"/>
    <w:rsid w:val="00F33CFD"/>
    <w:rsid w:val="00F344FC"/>
    <w:rsid w:val="00F3479F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021E"/>
    <w:rsid w:val="00F515FA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7F7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658D0"/>
    <w:rsid w:val="00F70BEB"/>
    <w:rsid w:val="00F71384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585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5A11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57CA"/>
    <w:rsid w:val="00FD584A"/>
    <w:rsid w:val="00FD64E2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79EF"/>
    <w:pPr>
      <w:jc w:val="center"/>
    </w:pPr>
  </w:style>
  <w:style w:type="paragraph" w:customStyle="1" w:styleId="TAH">
    <w:name w:val="TAH"/>
    <w:basedOn w:val="TAC"/>
    <w:link w:val="TAHCar"/>
    <w:rsid w:val="00D279EF"/>
    <w:rPr>
      <w:b/>
    </w:rPr>
  </w:style>
  <w:style w:type="paragraph" w:customStyle="1" w:styleId="TAN">
    <w:name w:val="TAN"/>
    <w:basedOn w:val="TAL"/>
    <w:link w:val="TANChar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TACChar">
    <w:name w:val="TAC Char"/>
    <w:link w:val="TAC"/>
    <w:rsid w:val="006647E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6647E6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6647E6"/>
    <w:rPr>
      <w:rFonts w:ascii="Arial" w:eastAsia="Times New Roman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41" w:unhideWhenUsed="0"/>
    <w:lsdException w:name="Colorful Grid Accent 6" w:semiHidden="0" w:uiPriority="42" w:unhideWhenUsed="0"/>
    <w:lsdException w:name="Subtle Emphasis" w:semiHidden="0" w:uiPriority="43" w:unhideWhenUsed="0"/>
    <w:lsdException w:name="Intense Emphasis" w:semiHidden="0" w:uiPriority="44" w:unhideWhenUsed="0"/>
    <w:lsdException w:name="Subtle Reference" w:semiHidden="0" w:uiPriority="45" w:unhideWhenUsed="0"/>
    <w:lsdException w:name="Intense Reference" w:semiHidden="0" w:uiPriority="40" w:unhideWhenUsed="0"/>
    <w:lsdException w:name="Book Title" w:semiHidden="0" w:uiPriority="46" w:unhideWhenUsed="0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279EF"/>
    <w:pPr>
      <w:jc w:val="center"/>
    </w:pPr>
  </w:style>
  <w:style w:type="paragraph" w:customStyle="1" w:styleId="TAH">
    <w:name w:val="TAH"/>
    <w:basedOn w:val="TAC"/>
    <w:link w:val="TAHCar"/>
    <w:rsid w:val="00D279EF"/>
    <w:rPr>
      <w:b/>
    </w:rPr>
  </w:style>
  <w:style w:type="paragraph" w:customStyle="1" w:styleId="TAN">
    <w:name w:val="TAN"/>
    <w:basedOn w:val="TAL"/>
    <w:link w:val="TANChar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TACChar">
    <w:name w:val="TAC Char"/>
    <w:link w:val="TAC"/>
    <w:rsid w:val="006647E6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6647E6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6647E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00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4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6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7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81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6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3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991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94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22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895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215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7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32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6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9C05D2-BDC1-4739-BC91-5C9FD403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89</TotalTime>
  <Pages>5</Pages>
  <Words>1670</Words>
  <Characters>9524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11172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31</cp:revision>
  <cp:lastPrinted>2012-09-26T11:01:00Z</cp:lastPrinted>
  <dcterms:created xsi:type="dcterms:W3CDTF">2016-08-12T06:11:00Z</dcterms:created>
  <dcterms:modified xsi:type="dcterms:W3CDTF">2016-08-12T23:28:00Z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